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E4" w:rsidRDefault="00182EE4" w:rsidP="0084634A">
      <w:pPr>
        <w:tabs>
          <w:tab w:val="left" w:pos="4170"/>
          <w:tab w:val="center" w:pos="4677"/>
        </w:tabs>
        <w:rPr>
          <w:sz w:val="28"/>
          <w:szCs w:val="28"/>
        </w:rPr>
      </w:pPr>
      <w:bookmarkStart w:id="0" w:name="_GoBack"/>
      <w:bookmarkEnd w:id="0"/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МУНИЦИПАЛЬНАЯ ПРОГРАММА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«Улучшение условий и охраны труда в Новичихинском районе»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на 20</w:t>
      </w:r>
      <w:r>
        <w:rPr>
          <w:sz w:val="28"/>
          <w:szCs w:val="28"/>
        </w:rPr>
        <w:t>20-2024</w:t>
      </w:r>
      <w:r w:rsidRPr="006221D5">
        <w:rPr>
          <w:sz w:val="28"/>
          <w:szCs w:val="28"/>
        </w:rPr>
        <w:t xml:space="preserve"> годы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ПАСПОРТ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муниципальной программы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«Улучшение условий и охраны труда в Новичихинском районе» на 20</w:t>
      </w:r>
      <w:r>
        <w:rPr>
          <w:sz w:val="28"/>
          <w:szCs w:val="28"/>
        </w:rPr>
        <w:t>20</w:t>
      </w:r>
      <w:r w:rsidRPr="006221D5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6221D5">
        <w:rPr>
          <w:sz w:val="28"/>
          <w:szCs w:val="28"/>
        </w:rPr>
        <w:t xml:space="preserve"> годы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400"/>
      </w:tblGrid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Муниципальная программа «Улучшение условий и охраны труда в Новичихинском районе» на 20</w:t>
            </w:r>
            <w:r>
              <w:rPr>
                <w:sz w:val="28"/>
                <w:szCs w:val="28"/>
              </w:rPr>
              <w:t>20</w:t>
            </w:r>
            <w:r w:rsidRPr="006221D5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6221D5">
              <w:rPr>
                <w:sz w:val="28"/>
                <w:szCs w:val="28"/>
              </w:rPr>
              <w:t xml:space="preserve"> годы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(Далее «Программа»)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 дата  принятия   и   номер правового акта о разработке программы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Постановление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27.12.2019 года № 407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Администрация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разработчики программы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 Администрации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программы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Цель: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и охраны труда в организациях Новичихинского района с целью снижения уровня производственного травматизма и профессиональной заболеваемости.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Задачи: 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организационно-</w:t>
            </w:r>
            <w:proofErr w:type="gramStart"/>
            <w:r>
              <w:rPr>
                <w:sz w:val="28"/>
                <w:szCs w:val="28"/>
              </w:rPr>
              <w:t>экономических механизмов</w:t>
            </w:r>
            <w:proofErr w:type="gramEnd"/>
            <w:r>
              <w:rPr>
                <w:sz w:val="28"/>
                <w:szCs w:val="28"/>
              </w:rPr>
              <w:t xml:space="preserve"> управления профессиональными рисками в организациях;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Непрерывная подготовка работников по вопросам охраны труда на основе современных технологий обучения;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и пропаганда охраны труда;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лечебн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профилактического обслуживания работающего населения.</w:t>
            </w: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программы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производственного травматизма и профессиональной заболеваемости: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 xml:space="preserve">исленность пострадавших в результате несчастных случаев на производстве с </w:t>
            </w:r>
            <w:r w:rsidRPr="006221D5">
              <w:rPr>
                <w:sz w:val="28"/>
                <w:szCs w:val="28"/>
              </w:rPr>
              <w:lastRenderedPageBreak/>
              <w:t>утратой нетрудоспособности на</w:t>
            </w:r>
            <w:r>
              <w:rPr>
                <w:sz w:val="28"/>
                <w:szCs w:val="28"/>
              </w:rPr>
              <w:t xml:space="preserve"> 1 рабочий день и более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>исленность пострадавших в результате несчастных случаев на производстве со смертельным исх</w:t>
            </w:r>
            <w:r>
              <w:rPr>
                <w:sz w:val="28"/>
                <w:szCs w:val="28"/>
              </w:rPr>
              <w:t>одом;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</w:t>
            </w:r>
            <w:r w:rsidRPr="006221D5">
              <w:rPr>
                <w:sz w:val="28"/>
                <w:szCs w:val="28"/>
              </w:rPr>
              <w:t xml:space="preserve">работников, </w:t>
            </w:r>
            <w:r>
              <w:rPr>
                <w:sz w:val="28"/>
                <w:szCs w:val="28"/>
              </w:rPr>
              <w:t>прошедших</w:t>
            </w:r>
            <w:r w:rsidRPr="006221D5">
              <w:rPr>
                <w:sz w:val="28"/>
                <w:szCs w:val="28"/>
              </w:rPr>
              <w:t xml:space="preserve"> обязательны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периодически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медицински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осмотр</w:t>
            </w:r>
            <w:r>
              <w:rPr>
                <w:sz w:val="28"/>
                <w:szCs w:val="28"/>
              </w:rPr>
              <w:t>ы, занятые на работах с вредными и (или) опасными производственными факторами;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рабочих </w:t>
            </w:r>
            <w:proofErr w:type="gramStart"/>
            <w:r>
              <w:rPr>
                <w:sz w:val="28"/>
                <w:szCs w:val="28"/>
              </w:rPr>
              <w:t>мест</w:t>
            </w:r>
            <w:proofErr w:type="gramEnd"/>
            <w:r>
              <w:rPr>
                <w:sz w:val="28"/>
                <w:szCs w:val="28"/>
              </w:rPr>
              <w:t xml:space="preserve"> на которых проведена специальная оценка условий труда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занятых на работах с вредными и (или) опасными условиями труда.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программы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реализации программы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Планирование, реализация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Ежегодная оценка эффективности программных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программы в 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варе 2025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Новичихинского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Работодатели Новичихинского 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организаций профсоюзов – представительства Алтайского краевого объединения организаций профсоюзов в Новичихинском районе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 xml:space="preserve">Общие объемы финансирования Программы составляют </w:t>
            </w:r>
            <w:r w:rsidR="00001E00">
              <w:rPr>
                <w:sz w:val="28"/>
                <w:szCs w:val="28"/>
              </w:rPr>
              <w:t>484,4</w:t>
            </w:r>
            <w:r w:rsidRPr="006221D5">
              <w:rPr>
                <w:sz w:val="28"/>
                <w:szCs w:val="28"/>
              </w:rPr>
              <w:t xml:space="preserve"> тыс. рублей, по годам соответственно: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муниципального бюджета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6221D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78,0</w:t>
            </w:r>
            <w:r w:rsidRPr="006221D5">
              <w:rPr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68,0 тыс. рублей</w:t>
            </w:r>
          </w:p>
          <w:p w:rsidR="00BF457B" w:rsidRDefault="00001E00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135,4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6221D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11,0</w:t>
            </w:r>
            <w:r w:rsidRPr="006221D5">
              <w:rPr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12,0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20,0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BF457B" w:rsidRPr="006221D5" w:rsidTr="00B17A1C">
        <w:trPr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 реализации программы, выраженные  в  соответствующих показателях,  поддающихся  количественной оценке   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Снижение показателя количества пострадавших в результате несчастных случаев на производстве с утратой трудо</w:t>
            </w:r>
            <w:r>
              <w:rPr>
                <w:sz w:val="28"/>
                <w:szCs w:val="28"/>
              </w:rPr>
              <w:t xml:space="preserve">способности на 1 рабочий день и более </w:t>
            </w:r>
            <w:r w:rsidRPr="006221D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</w:t>
            </w:r>
            <w:r w:rsidRPr="006221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6221D5">
              <w:rPr>
                <w:sz w:val="28"/>
                <w:szCs w:val="28"/>
              </w:rPr>
              <w:t xml:space="preserve">нижение показателя численности пострадавших в результате несчастных случаев на производстве со смертельны исходом до 0 </w:t>
            </w:r>
            <w:r>
              <w:rPr>
                <w:sz w:val="28"/>
                <w:szCs w:val="28"/>
              </w:rPr>
              <w:t>ра</w:t>
            </w:r>
            <w:r w:rsidRPr="006221D5">
              <w:rPr>
                <w:sz w:val="28"/>
                <w:szCs w:val="28"/>
              </w:rPr>
              <w:t>ботающих;</w:t>
            </w:r>
            <w:proofErr w:type="gramEnd"/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>охват работников, 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увеличение показателя количества рабочих мест, на которых проведена специальная оценка условий труда, до </w:t>
            </w:r>
            <w:r>
              <w:rPr>
                <w:sz w:val="28"/>
                <w:szCs w:val="28"/>
              </w:rPr>
              <w:t>1785</w:t>
            </w:r>
            <w:r w:rsidRPr="0033378C">
              <w:rPr>
                <w:sz w:val="28"/>
                <w:szCs w:val="28"/>
              </w:rPr>
              <w:t xml:space="preserve"> единиц;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снижение показателя численности работников, занятых на работах с вредными и (или) опасными условиями труда, до </w:t>
            </w:r>
            <w:r>
              <w:rPr>
                <w:sz w:val="28"/>
                <w:szCs w:val="28"/>
              </w:rPr>
              <w:t>590</w:t>
            </w:r>
            <w:r w:rsidRPr="0033378C"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1. Характеристика проблемы и обоснование необходимости ее решения программными методами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 xml:space="preserve"> 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Охрана труда – это система сохранения жизни и здоровья работников в процессе трудовой деятельности. Такая система строится на принципах тесного взаимодействия всех органов управления, работодателей и профсоюзов по вопросам реализации целого комплекса мероприятий, направленных на улучшение условий труда и профилактику производственного травматизма и профессиональной заболеваемости.</w:t>
      </w: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 xml:space="preserve">В результате </w:t>
      </w:r>
      <w:r>
        <w:rPr>
          <w:sz w:val="28"/>
          <w:szCs w:val="28"/>
        </w:rPr>
        <w:t xml:space="preserve">реализации ведомственной целевой программы «Улучшение условий и охраны труда в Новичихинском районе на 2015-2019 годы» удалось достичь снижения уровня травматизма на производстве. В период с 2011 по 2014 годы в Новичихинском районе было зарегистрировано три случая производственного травматизма с тяжелым исходом и два случая производственного травматизма со смертельным исходом, что составляет </w:t>
      </w:r>
      <w:r>
        <w:rPr>
          <w:sz w:val="28"/>
          <w:szCs w:val="28"/>
        </w:rPr>
        <w:lastRenderedPageBreak/>
        <w:t xml:space="preserve">соответственно 0,75 и 0,5 пострадавших в расчете на 1 год. </w:t>
      </w:r>
      <w:proofErr w:type="gramStart"/>
      <w:r>
        <w:rPr>
          <w:sz w:val="28"/>
          <w:szCs w:val="28"/>
        </w:rPr>
        <w:t>За период с начала 2015 года по 12.11.2019 года на территории Новичихинского района зарегистрировано два случая производственного травматизма с тяжелым исходом и ни одного со смертельным, что соответственно составляет 0,4 и 0 пострадавших в расчете на 1 год.</w:t>
      </w:r>
      <w:proofErr w:type="gramEnd"/>
      <w:r>
        <w:rPr>
          <w:sz w:val="28"/>
          <w:szCs w:val="28"/>
        </w:rPr>
        <w:t xml:space="preserve"> При этом количество обращений в МУЗ Новичихинская ЦРБ, лицами получившими травму на производстве, относящуюся к категории легких, не увеличилась. Кроме того была существенно улучшена работа по организации обучения отдельных категорий застрахованных в фонде социального страхования и проведению аттестации рабочих мест по условиям труда.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Следует отметить, что в период 2010-2014 годы в Новичихинском районе отсутствовала программа в области охраны труда. Ситуация по вопросу производственного травматизма, в том числе тяжелого и со смертельным исходом, в указанный период существенно усугубилась.  </w:t>
      </w: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Динамика производственного травматизма в Новичихинском районе за период 2011-2019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2232"/>
        <w:gridCol w:w="2329"/>
        <w:gridCol w:w="4096"/>
      </w:tblGrid>
      <w:tr w:rsidR="00BF457B" w:rsidRPr="00E94CAB" w:rsidTr="00B17A1C">
        <w:trPr>
          <w:trHeight w:val="160"/>
        </w:trPr>
        <w:tc>
          <w:tcPr>
            <w:tcW w:w="916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2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Уровень травматизма (человек)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Отрасль</w:t>
            </w:r>
          </w:p>
        </w:tc>
      </w:tr>
      <w:tr w:rsidR="00BF457B" w:rsidRPr="00E94CAB" w:rsidTr="00B17A1C">
        <w:trPr>
          <w:trHeight w:val="160"/>
        </w:trPr>
        <w:tc>
          <w:tcPr>
            <w:tcW w:w="916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тяжелый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4140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2011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2012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2013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2014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 xml:space="preserve">Лесозаготовка 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</w:tbl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анализа </w:t>
      </w:r>
      <w:r w:rsidRPr="00BA59A9">
        <w:rPr>
          <w:sz w:val="28"/>
          <w:szCs w:val="28"/>
        </w:rPr>
        <w:t>производственный травматизм</w:t>
      </w:r>
      <w:r>
        <w:rPr>
          <w:sz w:val="28"/>
          <w:szCs w:val="28"/>
        </w:rPr>
        <w:t xml:space="preserve"> в Новичихинском районе</w:t>
      </w:r>
      <w:r w:rsidRPr="00BA59A9">
        <w:rPr>
          <w:sz w:val="28"/>
          <w:szCs w:val="28"/>
        </w:rPr>
        <w:t xml:space="preserve"> распределяется на обрабатывающее производство</w:t>
      </w:r>
      <w:r>
        <w:rPr>
          <w:sz w:val="28"/>
          <w:szCs w:val="28"/>
        </w:rPr>
        <w:t xml:space="preserve"> и сельское хозяйство. Анализ несчастных случаев на производстве показывает, что в общей структуре причин несчастных случаев более 80 % занимают типичные причины организационного характера, в числе которых наряду с нарушениями требований безопасности, неудовлетворительной организацией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безопасным выполнением работ выявлены такие, как нарушение трудовой дисциплины:</w:t>
      </w:r>
      <w:r w:rsidRPr="009212AA">
        <w:rPr>
          <w:sz w:val="28"/>
          <w:szCs w:val="28"/>
        </w:rPr>
        <w:t xml:space="preserve"> </w:t>
      </w:r>
      <w:r w:rsidRPr="00BA59A9">
        <w:rPr>
          <w:sz w:val="28"/>
          <w:szCs w:val="28"/>
        </w:rPr>
        <w:t>неосторожность пострадавших и нарушения требований охраны труда</w:t>
      </w:r>
      <w:r>
        <w:rPr>
          <w:sz w:val="28"/>
          <w:szCs w:val="28"/>
        </w:rPr>
        <w:t>.</w:t>
      </w: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Новичихинском районе, как и в Алтайском крае в целом, сохраняется рост удельного веса работников, </w:t>
      </w:r>
      <w:proofErr w:type="gramStart"/>
      <w:r>
        <w:rPr>
          <w:sz w:val="28"/>
          <w:szCs w:val="28"/>
        </w:rPr>
        <w:t>занятым</w:t>
      </w:r>
      <w:proofErr w:type="gramEnd"/>
      <w:r>
        <w:rPr>
          <w:sz w:val="28"/>
          <w:szCs w:val="28"/>
        </w:rPr>
        <w:t xml:space="preserve"> в условиях с вредными и (или) опасными факторами производства. Данная тенденция напрямую зависит от мероприятий связанных с проведением </w:t>
      </w:r>
      <w:r>
        <w:rPr>
          <w:sz w:val="28"/>
          <w:szCs w:val="28"/>
        </w:rPr>
        <w:lastRenderedPageBreak/>
        <w:t xml:space="preserve">специальной оценки условий труда, выявлением ранее не установленных условий труда, которые не были оценены, и соответственно отнесенных к категории вредных и (или) опасных. </w:t>
      </w:r>
      <w:r w:rsidRPr="00BA59A9">
        <w:rPr>
          <w:sz w:val="28"/>
          <w:szCs w:val="28"/>
        </w:rPr>
        <w:t xml:space="preserve">  </w:t>
      </w:r>
    </w:p>
    <w:p w:rsidR="00BF457B" w:rsidRDefault="00BF457B" w:rsidP="00BF457B">
      <w:pPr>
        <w:jc w:val="right"/>
        <w:rPr>
          <w:sz w:val="28"/>
          <w:szCs w:val="28"/>
        </w:rPr>
      </w:pP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работников, занятых на работах с </w:t>
      </w:r>
      <w:proofErr w:type="gramStart"/>
      <w:r>
        <w:rPr>
          <w:sz w:val="28"/>
          <w:szCs w:val="28"/>
        </w:rPr>
        <w:t>вредными</w:t>
      </w:r>
      <w:proofErr w:type="gramEnd"/>
      <w:r>
        <w:rPr>
          <w:sz w:val="28"/>
          <w:szCs w:val="28"/>
        </w:rPr>
        <w:t xml:space="preserve"> </w:t>
      </w: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и (или) опасными условиями труда</w:t>
      </w:r>
    </w:p>
    <w:p w:rsidR="00BF457B" w:rsidRDefault="00BF457B" w:rsidP="00BF457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2372"/>
        <w:gridCol w:w="2372"/>
        <w:gridCol w:w="2373"/>
      </w:tblGrid>
      <w:tr w:rsidR="00BF457B" w:rsidRPr="00E94CAB" w:rsidTr="00B17A1C"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477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</w:p>
        </w:tc>
      </w:tr>
      <w:tr w:rsidR="00BF457B" w:rsidRPr="00E94CAB" w:rsidTr="00B17A1C"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Новичихинский район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</w:t>
            </w:r>
          </w:p>
        </w:tc>
        <w:tc>
          <w:tcPr>
            <w:tcW w:w="2476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</w:t>
            </w:r>
          </w:p>
        </w:tc>
        <w:tc>
          <w:tcPr>
            <w:tcW w:w="2477" w:type="dxa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</w:tr>
    </w:tbl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516FB7">
        <w:rPr>
          <w:sz w:val="28"/>
          <w:szCs w:val="28"/>
        </w:rPr>
        <w:t>Наибольший удельный вес работников, занятых в неблагоприятных условиях труда, зарегистрирован, в основном, в сельскохозяйственных организациях</w:t>
      </w:r>
      <w:r>
        <w:rPr>
          <w:sz w:val="28"/>
          <w:szCs w:val="28"/>
        </w:rPr>
        <w:t xml:space="preserve"> и организациях перерабатывающей отрасли</w:t>
      </w:r>
      <w:r w:rsidRPr="00516FB7">
        <w:rPr>
          <w:sz w:val="28"/>
          <w:szCs w:val="28"/>
        </w:rPr>
        <w:t>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с начала 2015 года по 01.10.2019 года специальная оценка условий труда в организациях бюджетной сферы проведена на 336 рабочих местах. При этом охват специальной оценкой условия труда в организациях бюджетной сферы составляет около 90 процентов. Кроме того, в связи с окончание срока действия результатов ранее проводимой специальной оценки условия труда, существует необходимость в проведении повторных мероприятий. В связи с чем, возникает необходимость продолжить проведение специальной оценки условий труда в муниципальных учреждениях района, в том числе по рабочим местам с вредными и (или) опасными условиями  труда.</w:t>
      </w:r>
    </w:p>
    <w:p w:rsidR="00BF457B" w:rsidRPr="00E87EC4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>Прогноз состояния производственного травматизма, профессиональной заболеваемости, условий труда, выполненный на основе анализа тенденций по вышеуказанным показателям с учетом прогноза занятости по видам экономической деятельности в среднесрочной перспективе (на основе прогноза трудовых ресурсов), позволяет ожидать следующих изменений в указанной сфере: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 xml:space="preserve">снижение общего количества несчастных случаев на производстве, что отчасти обусловлено продолжающимся сокращением численности занятых в базовых, наиболее </w:t>
      </w:r>
      <w:proofErr w:type="spellStart"/>
      <w:r w:rsidRPr="00E87EC4">
        <w:rPr>
          <w:sz w:val="28"/>
          <w:szCs w:val="28"/>
        </w:rPr>
        <w:t>травмоопасных</w:t>
      </w:r>
      <w:proofErr w:type="spellEnd"/>
      <w:r w:rsidRPr="00E87EC4">
        <w:rPr>
          <w:sz w:val="28"/>
          <w:szCs w:val="28"/>
        </w:rPr>
        <w:t xml:space="preserve">, видах экономической деятельности. 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Социальная и экономическая значимость рассматриваемой проблемы требует взаимодействия и консолидации финансовых средств на муниципальном уровне и уровне организаций для ее решения. Это возможно при использовании программно-целевого планирования по улучшению условий и охраны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Программно-целевой подход позволяет внедрить единые механизмы управления профессиональными рисками в организациях, расположенных на территории района, независимо от формы собственности и ведомственной принадлежности, активизировать ресурсы организаций внебюджетного сектора экономики и финансовые средства муниципального бюджета (в </w:t>
      </w:r>
      <w:r>
        <w:rPr>
          <w:sz w:val="28"/>
          <w:szCs w:val="28"/>
        </w:rPr>
        <w:lastRenderedPageBreak/>
        <w:t>отношении подведомственных организаций и проведения мероприятий межведомственного характера), а также  использовать средства Государственного учреждения - Алтайского регионального отделения Фонда социального страхования Российской Федерации.</w:t>
      </w:r>
      <w:proofErr w:type="gramEnd"/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 xml:space="preserve"> 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2. Цели и задачи программы.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улучшение условий и охраны труда в организациях Новичихинского района с целью снижения </w:t>
      </w:r>
      <w:r w:rsidRPr="000F4AE3">
        <w:rPr>
          <w:sz w:val="28"/>
          <w:szCs w:val="28"/>
        </w:rPr>
        <w:t>уровня производственного травматизма и профессиональной заболеваемости</w:t>
      </w:r>
      <w:r>
        <w:rPr>
          <w:sz w:val="28"/>
          <w:szCs w:val="28"/>
        </w:rPr>
        <w:t>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поставленной цели осуществляется посредством решения следующих задач: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Внедрение организационно-</w:t>
      </w:r>
      <w:proofErr w:type="gramStart"/>
      <w:r>
        <w:rPr>
          <w:sz w:val="28"/>
          <w:szCs w:val="28"/>
        </w:rPr>
        <w:t>экономических механизмов</w:t>
      </w:r>
      <w:proofErr w:type="gramEnd"/>
      <w:r>
        <w:rPr>
          <w:sz w:val="28"/>
          <w:szCs w:val="28"/>
        </w:rPr>
        <w:t xml:space="preserve"> управления профессиональными рисками в организациях;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Непрерывная подготовка работников по вопросам охраны труда на основе современных технологий обучения;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и пропаганда охраны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лечебно-профилактического обслуживания работающего населения.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</w:r>
    </w:p>
    <w:p w:rsidR="00BF457B" w:rsidRPr="006221D5" w:rsidRDefault="00BF457B" w:rsidP="00BF45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1D5">
        <w:rPr>
          <w:sz w:val="28"/>
          <w:szCs w:val="28"/>
        </w:rPr>
        <w:t>3. Индикаторы оценки результативности и планируемых результатов.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Планируемым результатом реализации настоящей программы является достижение определённого у</w:t>
      </w:r>
      <w:r w:rsidRPr="000F4AE3">
        <w:rPr>
          <w:sz w:val="28"/>
          <w:szCs w:val="28"/>
        </w:rPr>
        <w:t>ровн</w:t>
      </w:r>
      <w:r>
        <w:rPr>
          <w:sz w:val="28"/>
          <w:szCs w:val="28"/>
        </w:rPr>
        <w:t>я</w:t>
      </w:r>
      <w:r w:rsidRPr="000F4AE3">
        <w:rPr>
          <w:sz w:val="28"/>
          <w:szCs w:val="28"/>
        </w:rPr>
        <w:t xml:space="preserve"> производственного травматизма </w:t>
      </w:r>
      <w:r>
        <w:rPr>
          <w:sz w:val="28"/>
          <w:szCs w:val="28"/>
        </w:rPr>
        <w:t>в соответствии с индикативными показателями</w:t>
      </w:r>
      <w:r w:rsidRPr="000F4AE3">
        <w:rPr>
          <w:sz w:val="28"/>
          <w:szCs w:val="28"/>
        </w:rPr>
        <w:t>: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 утратой нетрудоспособности на 1 рабочий день и более;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со смертельным исходом;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 xml:space="preserve">количество рабочих </w:t>
      </w:r>
      <w:proofErr w:type="gramStart"/>
      <w:r w:rsidRPr="000F4AE3">
        <w:rPr>
          <w:sz w:val="28"/>
          <w:szCs w:val="28"/>
        </w:rPr>
        <w:t>мест</w:t>
      </w:r>
      <w:proofErr w:type="gramEnd"/>
      <w:r w:rsidRPr="000F4AE3">
        <w:rPr>
          <w:sz w:val="28"/>
          <w:szCs w:val="28"/>
        </w:rPr>
        <w:t xml:space="preserve"> на которых проведена специальная оценка условий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занятых на работах с вредными и (или) опасными условиями труда.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4. Перечень программных мероприятий.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программных мероприятий (приложение 1) систематизирован в соответствии с задачами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 мероприятием по внедрению организационно-</w:t>
      </w:r>
      <w:proofErr w:type="gramStart"/>
      <w:r>
        <w:rPr>
          <w:sz w:val="28"/>
          <w:szCs w:val="28"/>
        </w:rPr>
        <w:t>экономических механизмов</w:t>
      </w:r>
      <w:proofErr w:type="gramEnd"/>
      <w:r>
        <w:rPr>
          <w:sz w:val="28"/>
          <w:szCs w:val="28"/>
        </w:rPr>
        <w:t xml:space="preserve"> управления профессиональными рисками в организациях является проведение специальной оценки условий труда, в том числе за счет привлечения на эти цели финансовых средств </w:t>
      </w:r>
      <w:r>
        <w:rPr>
          <w:sz w:val="28"/>
          <w:szCs w:val="28"/>
        </w:rPr>
        <w:lastRenderedPageBreak/>
        <w:t>Государственного учреждения – Алтайского регионального отделения Фонда социального страхования Российской Федерации (ГУ АРО ФСС РФ).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Обучение по охране труда является одним из важных направлений в системе мер по профилактике производственного травматизма, направленный на повышение компетенции ответственных лиц и повышение </w:t>
      </w:r>
      <w:proofErr w:type="gramStart"/>
      <w:r>
        <w:rPr>
          <w:sz w:val="28"/>
          <w:szCs w:val="28"/>
        </w:rPr>
        <w:t>уровня подготовленности работников организаций района</w:t>
      </w:r>
      <w:proofErr w:type="gramEnd"/>
      <w:r>
        <w:rPr>
          <w:sz w:val="28"/>
          <w:szCs w:val="28"/>
        </w:rPr>
        <w:t>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Совершенствование лечебно-профилактического обслуживания работников включает мероприятия  по оказанию медицинской, социальной и профессиональной реабилитации лиц, пострадавших на производстве (санаторно-курортное лечение, лечение после тяжелых производственных травм, протезирование, предоставление дополнительного отпуска, лекарственное обеспечение, обеспечение специальным транспортом, оплата проезда к месту лечения и т.д.), а также предусматривает проведение предварительных и периодических медицинских осмотров работников, занятых на работах с вредными и (или) опасными производственными</w:t>
      </w:r>
      <w:proofErr w:type="gramEnd"/>
      <w:r>
        <w:rPr>
          <w:sz w:val="28"/>
          <w:szCs w:val="28"/>
        </w:rPr>
        <w:t xml:space="preserve"> факторами.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программных мероприятий позволит в предстоящие годы организовать широкую информационно-разъяснительную работу по соблюдению трудового законодательства с руководителями и специалистами, индивидуальными предпринимателями, имеющими наемных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Информирование работодателей по вопросам охраны труда будет способствовать увеличению затрат на мероприятия по охране труда на предприятиях и в организациях района, снижению уровня производственного травматизма и профессиональной заболеваемости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районе будут ежегодно проводиться месячники безопасности труда и конкурсы среди предприятий района на лучшую организацию работ по охране труда.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программных мероприятий подлежит изменению и корректировке в установленном порядке на основе ежегодного мониторинга условий и охраны труда и результатов реализации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5. Ресурсное обеспечение Программы.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На реализацию программы в 20</w:t>
      </w:r>
      <w:r>
        <w:rPr>
          <w:sz w:val="28"/>
          <w:szCs w:val="28"/>
        </w:rPr>
        <w:t>20</w:t>
      </w:r>
      <w:r w:rsidRPr="006221D5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6221D5">
        <w:rPr>
          <w:sz w:val="28"/>
          <w:szCs w:val="28"/>
        </w:rPr>
        <w:t xml:space="preserve"> годах предполагается направить </w:t>
      </w:r>
      <w:r w:rsidR="00001E00">
        <w:rPr>
          <w:sz w:val="28"/>
          <w:szCs w:val="28"/>
        </w:rPr>
        <w:t>484,4</w:t>
      </w:r>
      <w:r w:rsidRPr="006221D5">
        <w:rPr>
          <w:sz w:val="28"/>
          <w:szCs w:val="28"/>
        </w:rPr>
        <w:t xml:space="preserve"> тыс. рублей </w:t>
      </w:r>
      <w:r w:rsidRPr="000F4AE3">
        <w:rPr>
          <w:sz w:val="28"/>
          <w:szCs w:val="28"/>
        </w:rPr>
        <w:t>по годам соответственно: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</w:p>
    <w:p w:rsidR="00BF457B" w:rsidRPr="000F4AE3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– 89</w:t>
      </w:r>
      <w:r w:rsidRPr="000F4AE3">
        <w:rPr>
          <w:sz w:val="28"/>
          <w:szCs w:val="28"/>
        </w:rPr>
        <w:t>,0 тыс. рублей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  <w:r w:rsidRPr="000F4AE3">
        <w:rPr>
          <w:sz w:val="28"/>
          <w:szCs w:val="28"/>
        </w:rPr>
        <w:t>2021 год – 40,0 тыс. рублей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  <w:r w:rsidRPr="000F4AE3">
        <w:rPr>
          <w:sz w:val="28"/>
          <w:szCs w:val="28"/>
        </w:rPr>
        <w:t>2022 год – 80,0 тыс. рублей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  <w:r w:rsidRPr="000F4AE3">
        <w:rPr>
          <w:sz w:val="28"/>
          <w:szCs w:val="28"/>
        </w:rPr>
        <w:t>202</w:t>
      </w:r>
      <w:r w:rsidR="00001E00">
        <w:rPr>
          <w:sz w:val="28"/>
          <w:szCs w:val="28"/>
        </w:rPr>
        <w:t>3 год – 155,4</w:t>
      </w:r>
      <w:r w:rsidRPr="000F4AE3">
        <w:rPr>
          <w:sz w:val="28"/>
          <w:szCs w:val="28"/>
        </w:rPr>
        <w:t xml:space="preserve"> тыс. рублей</w:t>
      </w:r>
    </w:p>
    <w:p w:rsidR="00BF457B" w:rsidRDefault="00BF457B" w:rsidP="00BF457B">
      <w:pPr>
        <w:jc w:val="both"/>
        <w:rPr>
          <w:sz w:val="28"/>
          <w:szCs w:val="28"/>
        </w:rPr>
      </w:pPr>
      <w:r w:rsidRPr="000F4AE3">
        <w:rPr>
          <w:sz w:val="28"/>
          <w:szCs w:val="28"/>
        </w:rPr>
        <w:t>2024 год – 120,0 тыс. рублей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том числе планируется возместить часть расходов на предусмотренные мероприятия за счет финансирования предупредительных мероприятий </w:t>
      </w:r>
      <w:r w:rsidRPr="00FA3230">
        <w:rPr>
          <w:sz w:val="28"/>
          <w:szCs w:val="28"/>
        </w:rPr>
        <w:t>Г</w:t>
      </w:r>
      <w:r>
        <w:rPr>
          <w:sz w:val="28"/>
          <w:szCs w:val="28"/>
        </w:rPr>
        <w:t xml:space="preserve">У АРО </w:t>
      </w:r>
      <w:r w:rsidRPr="00FA3230">
        <w:rPr>
          <w:sz w:val="28"/>
          <w:szCs w:val="28"/>
        </w:rPr>
        <w:t>Ф</w:t>
      </w:r>
      <w:r>
        <w:rPr>
          <w:sz w:val="28"/>
          <w:szCs w:val="28"/>
        </w:rPr>
        <w:t>СС</w:t>
      </w:r>
      <w:r w:rsidRPr="00FA3230">
        <w:rPr>
          <w:sz w:val="28"/>
          <w:szCs w:val="28"/>
        </w:rPr>
        <w:t xml:space="preserve"> Р</w:t>
      </w:r>
      <w:r>
        <w:rPr>
          <w:sz w:val="28"/>
          <w:szCs w:val="28"/>
        </w:rPr>
        <w:t>Ф: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2020 </w:t>
      </w:r>
      <w:r w:rsidRPr="006221D5">
        <w:rPr>
          <w:sz w:val="28"/>
          <w:szCs w:val="28"/>
        </w:rPr>
        <w:t xml:space="preserve">год – </w:t>
      </w:r>
      <w:r>
        <w:rPr>
          <w:sz w:val="28"/>
          <w:szCs w:val="28"/>
        </w:rPr>
        <w:t>11,0</w:t>
      </w:r>
      <w:r w:rsidRPr="006221D5">
        <w:rPr>
          <w:sz w:val="28"/>
          <w:szCs w:val="28"/>
        </w:rPr>
        <w:t xml:space="preserve"> тыс. рублей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 4,0 тыс. рублей.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– 12,0 тыс. рублей.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 – 20,0 тыс. рублей.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>2019 год – 20,0 тыс. рублей.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Суммы могут уточняться при ежегодном формировании бюджета района.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>Объем средств, направляемых работодателями на улучшение условий и охраны труда, устанавливается в коллективных договорах организаций и соглашениях по охране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Pr="00234C71" w:rsidRDefault="00BF457B" w:rsidP="00BF457B">
      <w:pPr>
        <w:numPr>
          <w:ilvl w:val="0"/>
          <w:numId w:val="1"/>
        </w:numPr>
        <w:ind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муниципальной программы</w:t>
      </w:r>
    </w:p>
    <w:p w:rsidR="00BF457B" w:rsidRPr="00234C71" w:rsidRDefault="00BF457B" w:rsidP="00BF457B">
      <w:pPr>
        <w:ind w:left="360"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Оценка социально-экономического эффекта от реализации Программы</w:t>
      </w:r>
    </w:p>
    <w:p w:rsidR="00BF457B" w:rsidRPr="00234C71" w:rsidRDefault="00BF457B" w:rsidP="00BF457B">
      <w:pPr>
        <w:ind w:right="-146"/>
        <w:jc w:val="center"/>
        <w:rPr>
          <w:b/>
          <w:bCs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мероприятий, входящих в состав муниципальной программы, в процессе и по итогам ее реализации.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реализации муниципальной программы состоящей из мероприятий, определяется как оценка эффективности реализации каждого мероприятия, входящих в ее состав.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Под результативностью понимается степень </w:t>
      </w:r>
      <w:proofErr w:type="gramStart"/>
      <w:r w:rsidRPr="00234C71">
        <w:rPr>
          <w:sz w:val="28"/>
          <w:szCs w:val="28"/>
        </w:rPr>
        <w:t>достижения запланированного уровня нефинансовых результатов реализации мероприятий</w:t>
      </w:r>
      <w:proofErr w:type="gramEnd"/>
      <w:r w:rsidRPr="00234C71">
        <w:rPr>
          <w:sz w:val="28"/>
          <w:szCs w:val="28"/>
        </w:rPr>
        <w:t xml:space="preserve">. 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Для оценки результативности мероприятий должны быть использованы плановые и фактические значения соответствующих целевых показателей.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результативности мероприятий определяется по формулам: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lastRenderedPageBreak/>
        <w:t>в случае использования показателей, направленных на снижение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R</w:t>
      </w:r>
      <w:proofErr w:type="gramEnd"/>
      <w:r w:rsidRPr="00234C71">
        <w:rPr>
          <w:sz w:val="28"/>
          <w:szCs w:val="28"/>
        </w:rPr>
        <w:t>ф</w:t>
      </w:r>
      <w:proofErr w:type="spellEnd"/>
      <w:r w:rsidRPr="00234C71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R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плановый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M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N - общее число показателей, характеризующих выполнение мероприятий (подпрограммы).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Под эффективностью понимается отношение затрат на достижение (фактических) нефинансовых результатов реализации мероприятий (подпрограмм) к планируемым затратам мероприятий (подпрограмм).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подпрограмм определяется по индексу эффективности.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эффективности мероприятий (подпрограмм) определяется по формуле: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э</w:t>
      </w:r>
      <w:proofErr w:type="spellEnd"/>
      <w:r w:rsidRPr="00234C71">
        <w:rPr>
          <w:sz w:val="28"/>
          <w:szCs w:val="28"/>
        </w:rPr>
        <w:t xml:space="preserve"> - индекс эффективности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V</w:t>
      </w:r>
      <w:proofErr w:type="gramEnd"/>
      <w:r w:rsidRPr="00234C71">
        <w:rPr>
          <w:sz w:val="28"/>
          <w:szCs w:val="28"/>
        </w:rPr>
        <w:t>ф</w:t>
      </w:r>
      <w:proofErr w:type="spellEnd"/>
      <w:r w:rsidRPr="00234C71">
        <w:rPr>
          <w:sz w:val="28"/>
          <w:szCs w:val="28"/>
        </w:rPr>
        <w:t xml:space="preserve"> - объем фактического совокупного финансирования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V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объем запланированного совокупного финансирования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наименование индикатора - индекс эффективности мероприятий (</w:t>
      </w: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э</w:t>
      </w:r>
      <w:proofErr w:type="spellEnd"/>
      <w:r w:rsidRPr="00234C71">
        <w:rPr>
          <w:sz w:val="28"/>
          <w:szCs w:val="28"/>
        </w:rPr>
        <w:t>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диапазоны значений, характеризующие эффективность мероприятий, перечислены ниже.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высокий уровень эффективности</w:t>
      </w:r>
      <w:r w:rsidRPr="00234C71">
        <w:rPr>
          <w:sz w:val="28"/>
          <w:szCs w:val="28"/>
        </w:rPr>
        <w:t>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запланированный уровень эффективности.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5245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низкий уровень эффективности.</w:t>
      </w:r>
    </w:p>
    <w:p w:rsidR="00BF457B" w:rsidRPr="006221D5" w:rsidRDefault="00BF457B" w:rsidP="00BF457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7. Система управления реализацией программы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- Администрация Новичихинского района.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программы – отдел по труду.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программы: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труду Администрации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работодатели Новичихинского района (по согласованию),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21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Координационный совет организаций профсоюзов – представительства Алтайского краевого объединения организаций профсоюзов в Новичихинском районе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организации, оказывающие услуги в области охраны труда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КГБУЗ «Новичихинская ЦРБ» (по согласованию).</w:t>
      </w:r>
    </w:p>
    <w:p w:rsidR="00BF457B" w:rsidRPr="007D53E7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труду</w:t>
      </w:r>
      <w:r w:rsidRPr="007D53E7">
        <w:rPr>
          <w:rFonts w:ascii="Times New Roman" w:hAnsi="Times New Roman" w:cs="Times New Roman"/>
          <w:sz w:val="28"/>
          <w:szCs w:val="28"/>
        </w:rPr>
        <w:t>: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твечает за реализацию Программы в целом;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беспечивает согласованность действий исполнителей по подготовке и реализации программных мероприятий, целевому и эффективному использованию средств;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пределяет приоритеты исходя из конечных целей Программы;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при необходимости корректировку Программы, в том числе включение в нее новых мероприятий, а также продление срока ее реализации в установленном порядке;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свои функции во взаимодействии с участниками програм</w:t>
      </w:r>
      <w:r>
        <w:rPr>
          <w:sz w:val="28"/>
          <w:szCs w:val="28"/>
        </w:rPr>
        <w:t>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D53E7">
        <w:rPr>
          <w:sz w:val="28"/>
          <w:szCs w:val="28"/>
        </w:rPr>
        <w:t>отовит ежегодную информацию об условиях и состоянии охраны труда в Новичихинском районе с анализом выполнения мероприятий Программы.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 w:rsidRPr="007D53E7">
        <w:rPr>
          <w:sz w:val="28"/>
          <w:szCs w:val="28"/>
        </w:rPr>
        <w:t>На основе мониторинга выполнения программных мероприятий и оценки их эффективности субъект бюджетного планирования принимает решения о финансировании реализации программных мероприятий.</w:t>
      </w:r>
    </w:p>
    <w:p w:rsidR="003D0937" w:rsidRDefault="003D0937"/>
    <w:sectPr w:rsidR="003D0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751" w:rsidRDefault="00A11751" w:rsidP="00182EE4">
      <w:r>
        <w:separator/>
      </w:r>
    </w:p>
  </w:endnote>
  <w:endnote w:type="continuationSeparator" w:id="0">
    <w:p w:rsidR="00A11751" w:rsidRDefault="00A11751" w:rsidP="0018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751" w:rsidRDefault="00A11751" w:rsidP="00182EE4">
      <w:r>
        <w:separator/>
      </w:r>
    </w:p>
  </w:footnote>
  <w:footnote w:type="continuationSeparator" w:id="0">
    <w:p w:rsidR="00A11751" w:rsidRDefault="00A11751" w:rsidP="0018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1"/>
    <w:rsid w:val="00001E00"/>
    <w:rsid w:val="00182EE4"/>
    <w:rsid w:val="003D0937"/>
    <w:rsid w:val="0084634A"/>
    <w:rsid w:val="008A6B31"/>
    <w:rsid w:val="00A11751"/>
    <w:rsid w:val="00A54860"/>
    <w:rsid w:val="00B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F45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4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F45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4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2023-11-29T04:00:00Z</cp:lastPrinted>
  <dcterms:created xsi:type="dcterms:W3CDTF">2023-11-21T06:35:00Z</dcterms:created>
  <dcterms:modified xsi:type="dcterms:W3CDTF">2023-11-29T04:05:00Z</dcterms:modified>
</cp:coreProperties>
</file>