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9C" w:rsidRPr="00BE00A2" w:rsidRDefault="00327FEF">
      <w:pPr>
        <w:jc w:val="center"/>
        <w:rPr>
          <w:sz w:val="28"/>
          <w:szCs w:val="28"/>
        </w:rPr>
      </w:pPr>
      <w:r w:rsidRPr="00BE00A2">
        <w:rPr>
          <w:sz w:val="28"/>
          <w:szCs w:val="28"/>
        </w:rPr>
        <w:t>Пояснительная записка</w:t>
      </w:r>
    </w:p>
    <w:p w:rsidR="005C069C" w:rsidRPr="00BE00A2" w:rsidRDefault="00327FEF">
      <w:pPr>
        <w:jc w:val="center"/>
        <w:rPr>
          <w:sz w:val="28"/>
          <w:szCs w:val="28"/>
        </w:rPr>
      </w:pPr>
      <w:r w:rsidRPr="00BE00A2">
        <w:rPr>
          <w:sz w:val="28"/>
          <w:szCs w:val="28"/>
        </w:rPr>
        <w:t xml:space="preserve">к постановлению Администрации района «Об утверждении среднесрочного финансового плана муниципального образования Новичихинский район </w:t>
      </w:r>
    </w:p>
    <w:p w:rsidR="005C069C" w:rsidRPr="00BE00A2" w:rsidRDefault="00327FEF">
      <w:pPr>
        <w:jc w:val="center"/>
        <w:rPr>
          <w:sz w:val="28"/>
          <w:szCs w:val="28"/>
        </w:rPr>
      </w:pPr>
      <w:r w:rsidRPr="00BE00A2">
        <w:rPr>
          <w:sz w:val="28"/>
          <w:szCs w:val="28"/>
        </w:rPr>
        <w:t>на 202</w:t>
      </w:r>
      <w:r w:rsidR="00290A60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>-202</w:t>
      </w:r>
      <w:r w:rsidR="00290A60" w:rsidRPr="00BE00A2">
        <w:rPr>
          <w:sz w:val="28"/>
          <w:szCs w:val="28"/>
        </w:rPr>
        <w:t>6</w:t>
      </w:r>
      <w:r w:rsidRPr="00BE00A2">
        <w:rPr>
          <w:sz w:val="28"/>
          <w:szCs w:val="28"/>
        </w:rPr>
        <w:t xml:space="preserve"> годы» от </w:t>
      </w:r>
      <w:r w:rsidR="00290A60" w:rsidRPr="00BE00A2">
        <w:rPr>
          <w:sz w:val="28"/>
          <w:szCs w:val="28"/>
        </w:rPr>
        <w:t>08</w:t>
      </w:r>
      <w:r w:rsidRPr="00BE00A2">
        <w:rPr>
          <w:sz w:val="28"/>
          <w:szCs w:val="28"/>
        </w:rPr>
        <w:t>.11.20</w:t>
      </w:r>
      <w:r w:rsidR="006E6058" w:rsidRPr="00BE00A2">
        <w:rPr>
          <w:sz w:val="28"/>
          <w:szCs w:val="28"/>
        </w:rPr>
        <w:t>2</w:t>
      </w:r>
      <w:r w:rsidR="00290A60" w:rsidRPr="00BE00A2">
        <w:rPr>
          <w:sz w:val="28"/>
          <w:szCs w:val="28"/>
        </w:rPr>
        <w:t>3</w:t>
      </w:r>
      <w:r w:rsidR="00667DE0" w:rsidRPr="00BE00A2">
        <w:rPr>
          <w:sz w:val="28"/>
          <w:szCs w:val="28"/>
        </w:rPr>
        <w:t xml:space="preserve"> № </w:t>
      </w:r>
      <w:r w:rsidR="00290A60" w:rsidRPr="00BE00A2">
        <w:rPr>
          <w:sz w:val="28"/>
          <w:szCs w:val="28"/>
        </w:rPr>
        <w:t>339</w:t>
      </w:r>
    </w:p>
    <w:p w:rsidR="005C069C" w:rsidRPr="00BE00A2" w:rsidRDefault="005C069C">
      <w:pPr>
        <w:ind w:firstLine="709"/>
        <w:jc w:val="both"/>
        <w:rPr>
          <w:sz w:val="28"/>
          <w:szCs w:val="28"/>
        </w:rPr>
      </w:pPr>
    </w:p>
    <w:p w:rsidR="005C069C" w:rsidRPr="00BE00A2" w:rsidRDefault="00327FEF">
      <w:pPr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Среднесрочный финансовый план муниципального образования Новичихинский район на 202</w:t>
      </w:r>
      <w:r w:rsidR="00290A60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>-202</w:t>
      </w:r>
      <w:r w:rsidR="00290A60" w:rsidRPr="00BE00A2">
        <w:rPr>
          <w:sz w:val="28"/>
          <w:szCs w:val="28"/>
        </w:rPr>
        <w:t>6</w:t>
      </w:r>
      <w:r w:rsidRPr="00BE00A2">
        <w:rPr>
          <w:sz w:val="28"/>
          <w:szCs w:val="28"/>
        </w:rPr>
        <w:t xml:space="preserve"> годы разрабатывался в соответствии со статьей 174 Бюджетного кодекса Российской Федерации (с изменениями и дополнениями).</w:t>
      </w:r>
    </w:p>
    <w:p w:rsidR="005C069C" w:rsidRPr="00BE00A2" w:rsidRDefault="00327FEF">
      <w:pPr>
        <w:ind w:firstLine="709"/>
        <w:jc w:val="both"/>
      </w:pPr>
      <w:r w:rsidRPr="00BE00A2">
        <w:rPr>
          <w:sz w:val="28"/>
          <w:szCs w:val="28"/>
        </w:rPr>
        <w:t>При составлении среднесрочного финансового плана на 202</w:t>
      </w:r>
      <w:r w:rsidR="00290A60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>-202</w:t>
      </w:r>
      <w:r w:rsidR="00290A60" w:rsidRPr="00BE00A2">
        <w:rPr>
          <w:sz w:val="28"/>
          <w:szCs w:val="28"/>
        </w:rPr>
        <w:t>6</w:t>
      </w:r>
      <w:r w:rsidRPr="00BE00A2">
        <w:rPr>
          <w:sz w:val="28"/>
          <w:szCs w:val="28"/>
        </w:rPr>
        <w:t xml:space="preserve"> г.г. учтены требования Федерального закона от 6 октября 2003 года № 131-ФЗ «Об общих принципах организации местного самоуправления в Российской Федерации» в части разграничения предметов ведения и полномочий между муниципальным образованием Новичихинский район и муниципальными образованиями поселений района.</w:t>
      </w:r>
    </w:p>
    <w:p w:rsidR="005C069C" w:rsidRPr="00BE00A2" w:rsidRDefault="00327FEF">
      <w:pPr>
        <w:tabs>
          <w:tab w:val="left" w:pos="0"/>
        </w:tabs>
        <w:ind w:firstLine="709"/>
        <w:jc w:val="both"/>
      </w:pPr>
      <w:r w:rsidRPr="00BE00A2">
        <w:rPr>
          <w:sz w:val="28"/>
          <w:szCs w:val="28"/>
        </w:rPr>
        <w:tab/>
        <w:t>Формирование доходной части районного бюджета и среднесрочного финансового плана осуществляется исходя из основных направлений бюджетной и налоговой политики муниципального образования Новичихинский район Алтайского края на 202</w:t>
      </w:r>
      <w:r w:rsidR="00290A60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 xml:space="preserve"> год. </w:t>
      </w:r>
    </w:p>
    <w:p w:rsidR="005C069C" w:rsidRPr="00BE00A2" w:rsidRDefault="00327FEF">
      <w:pPr>
        <w:ind w:firstLine="709"/>
        <w:jc w:val="both"/>
      </w:pPr>
      <w:r w:rsidRPr="00BE00A2">
        <w:rPr>
          <w:sz w:val="28"/>
          <w:szCs w:val="28"/>
        </w:rPr>
        <w:t>Основные характеристики районного бюджета на 202</w:t>
      </w:r>
      <w:r w:rsidR="00164CDE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 xml:space="preserve"> год сформированы на основе</w:t>
      </w:r>
      <w:r w:rsidR="006E6058" w:rsidRPr="00BE00A2">
        <w:rPr>
          <w:sz w:val="28"/>
          <w:szCs w:val="28"/>
        </w:rPr>
        <w:t xml:space="preserve"> </w:t>
      </w:r>
      <w:r w:rsidRPr="00BE00A2">
        <w:rPr>
          <w:sz w:val="28"/>
          <w:szCs w:val="28"/>
        </w:rPr>
        <w:t>прогноза основных показателей социально-экономического развития Новичихинского района  на 202</w:t>
      </w:r>
      <w:r w:rsidR="00164CDE" w:rsidRPr="00BE00A2">
        <w:rPr>
          <w:sz w:val="28"/>
          <w:szCs w:val="28"/>
        </w:rPr>
        <w:t>4</w:t>
      </w:r>
      <w:r w:rsidR="0087266F" w:rsidRPr="00BE00A2">
        <w:rPr>
          <w:sz w:val="28"/>
          <w:szCs w:val="28"/>
        </w:rPr>
        <w:t>-202</w:t>
      </w:r>
      <w:r w:rsidR="00164CDE" w:rsidRPr="00BE00A2">
        <w:rPr>
          <w:sz w:val="28"/>
          <w:szCs w:val="28"/>
        </w:rPr>
        <w:t>6</w:t>
      </w:r>
      <w:r w:rsidRPr="00BE00A2">
        <w:rPr>
          <w:sz w:val="28"/>
          <w:szCs w:val="28"/>
        </w:rPr>
        <w:t xml:space="preserve"> год</w:t>
      </w:r>
      <w:r w:rsidR="0087266F" w:rsidRPr="00BE00A2">
        <w:rPr>
          <w:sz w:val="28"/>
          <w:szCs w:val="28"/>
        </w:rPr>
        <w:t>ы</w:t>
      </w:r>
      <w:r w:rsidRPr="00BE00A2">
        <w:rPr>
          <w:sz w:val="28"/>
          <w:szCs w:val="28"/>
        </w:rPr>
        <w:t>.</w:t>
      </w:r>
    </w:p>
    <w:p w:rsidR="005C069C" w:rsidRPr="00BE00A2" w:rsidRDefault="00327FEF">
      <w:pPr>
        <w:pStyle w:val="ConsPlusNormal"/>
        <w:ind w:firstLine="709"/>
        <w:jc w:val="both"/>
      </w:pPr>
      <w:r w:rsidRPr="00BE00A2">
        <w:t>Для обеспечения устойчивого развития экономики и социальной стабильности в Новичихинском районе на ближайшую перспективу определены следующие первоочередные мероприятия</w:t>
      </w:r>
      <w:r w:rsidRPr="00BE00A2">
        <w:rPr>
          <w:color w:val="1D1D1D"/>
        </w:rPr>
        <w:t>:</w:t>
      </w:r>
    </w:p>
    <w:p w:rsidR="005C069C" w:rsidRPr="00BE00A2" w:rsidRDefault="00327FEF">
      <w:pPr>
        <w:pStyle w:val="ConsPlusNormal"/>
        <w:ind w:firstLine="709"/>
        <w:jc w:val="both"/>
      </w:pPr>
      <w:r w:rsidRPr="00BE00A2">
        <w:t>содействие развитию предприятий основных секторов экономики;</w:t>
      </w:r>
    </w:p>
    <w:p w:rsidR="005C069C" w:rsidRPr="00BE00A2" w:rsidRDefault="00327FEF">
      <w:pPr>
        <w:pStyle w:val="ConsPlusNormal"/>
        <w:ind w:firstLine="709"/>
        <w:jc w:val="both"/>
      </w:pPr>
      <w:r w:rsidRPr="00BE00A2">
        <w:t xml:space="preserve">обеспечение стабильности рынка труда и уровня жизни населения, создание условий для повышения </w:t>
      </w:r>
      <w:proofErr w:type="spellStart"/>
      <w:r w:rsidRPr="00BE00A2">
        <w:t>востребованности</w:t>
      </w:r>
      <w:proofErr w:type="spellEnd"/>
      <w:r w:rsidRPr="00BE00A2">
        <w:t xml:space="preserve"> трудовых ресурсов;</w:t>
      </w:r>
    </w:p>
    <w:p w:rsidR="005C069C" w:rsidRPr="00BE00A2" w:rsidRDefault="00327FEF">
      <w:pPr>
        <w:pStyle w:val="ConsPlusNormal"/>
        <w:ind w:firstLine="709"/>
        <w:jc w:val="both"/>
      </w:pPr>
      <w:r w:rsidRPr="00BE00A2">
        <w:t>концентрация ресурсов на повышение эффективности бюджетных расходов;</w:t>
      </w:r>
    </w:p>
    <w:p w:rsidR="005C069C" w:rsidRPr="00BE00A2" w:rsidRDefault="00327FEF">
      <w:pPr>
        <w:widowControl w:val="0"/>
        <w:autoSpaceDE w:val="0"/>
        <w:ind w:firstLine="709"/>
        <w:jc w:val="both"/>
        <w:rPr>
          <w:color w:val="1D1D1D"/>
          <w:sz w:val="28"/>
          <w:szCs w:val="28"/>
        </w:rPr>
      </w:pPr>
      <w:r w:rsidRPr="00BE00A2">
        <w:rPr>
          <w:color w:val="1D1D1D"/>
          <w:sz w:val="28"/>
          <w:szCs w:val="28"/>
        </w:rPr>
        <w:t>повышение точности бюджетного планирования и эффективного использования бюджетных средств;</w:t>
      </w:r>
    </w:p>
    <w:p w:rsidR="005C069C" w:rsidRPr="00BE00A2" w:rsidRDefault="00327FEF">
      <w:pPr>
        <w:widowControl w:val="0"/>
        <w:autoSpaceDE w:val="0"/>
        <w:ind w:firstLine="709"/>
        <w:jc w:val="both"/>
      </w:pPr>
      <w:r w:rsidRPr="00BE00A2">
        <w:rPr>
          <w:color w:val="1D1D1D"/>
          <w:sz w:val="28"/>
          <w:szCs w:val="28"/>
        </w:rPr>
        <w:t xml:space="preserve">повышение эффективности </w:t>
      </w:r>
      <w:r w:rsidRPr="00BE00A2">
        <w:rPr>
          <w:sz w:val="28"/>
          <w:szCs w:val="28"/>
        </w:rPr>
        <w:t>муниципального управления и финансового контроля;</w:t>
      </w:r>
    </w:p>
    <w:p w:rsidR="005C069C" w:rsidRPr="00BE00A2" w:rsidRDefault="00327FEF">
      <w:pPr>
        <w:widowControl w:val="0"/>
        <w:autoSpaceDE w:val="0"/>
        <w:ind w:firstLine="709"/>
        <w:jc w:val="both"/>
      </w:pPr>
      <w:r w:rsidRPr="00BE00A2">
        <w:rPr>
          <w:color w:val="000000"/>
          <w:sz w:val="28"/>
          <w:szCs w:val="28"/>
        </w:rPr>
        <w:t xml:space="preserve">поддержание курса умеренной долговой нагрузки </w:t>
      </w:r>
      <w:r w:rsidRPr="00BE00A2">
        <w:rPr>
          <w:sz w:val="28"/>
          <w:szCs w:val="28"/>
        </w:rPr>
        <w:t xml:space="preserve">района и создание условий для дальнейшей бюджетной устойчивости. </w:t>
      </w:r>
    </w:p>
    <w:p w:rsidR="005C069C" w:rsidRPr="00BE00A2" w:rsidRDefault="00327FEF">
      <w:pPr>
        <w:ind w:firstLine="709"/>
        <w:jc w:val="both"/>
      </w:pPr>
      <w:r w:rsidRPr="00BE00A2">
        <w:rPr>
          <w:sz w:val="28"/>
          <w:szCs w:val="28"/>
        </w:rPr>
        <w:t>В условиях сложившейся экономической ситуации налоговая политика муниципального образования Новичихинский район в 202</w:t>
      </w:r>
      <w:r w:rsidR="00C75E6C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 xml:space="preserve"> году в первую очередь, будет направлена на сохранение бюджетной устойчивости посредством укрепления собственной налоговой базы,</w:t>
      </w:r>
      <w:r w:rsidRPr="00BE00A2">
        <w:rPr>
          <w:rFonts w:eastAsia="BatangChe"/>
          <w:sz w:val="28"/>
          <w:szCs w:val="28"/>
        </w:rPr>
        <w:t xml:space="preserve"> повышения уровня собираемости доходов.</w:t>
      </w:r>
    </w:p>
    <w:p w:rsidR="005C069C" w:rsidRPr="00BE00A2" w:rsidRDefault="00327FEF">
      <w:pPr>
        <w:ind w:firstLine="709"/>
        <w:jc w:val="both"/>
        <w:rPr>
          <w:bCs/>
          <w:sz w:val="28"/>
          <w:szCs w:val="28"/>
        </w:rPr>
      </w:pPr>
      <w:r w:rsidRPr="00BE00A2">
        <w:rPr>
          <w:bCs/>
          <w:sz w:val="28"/>
          <w:szCs w:val="28"/>
        </w:rPr>
        <w:t>Выполнению поставленных задач будут способствовать следующие направления работы:</w:t>
      </w:r>
    </w:p>
    <w:p w:rsidR="005C069C" w:rsidRPr="00BE00A2" w:rsidRDefault="00327FEF">
      <w:pPr>
        <w:ind w:firstLine="709"/>
        <w:jc w:val="both"/>
        <w:rPr>
          <w:bCs/>
          <w:sz w:val="28"/>
          <w:szCs w:val="28"/>
        </w:rPr>
      </w:pPr>
      <w:r w:rsidRPr="00BE00A2">
        <w:rPr>
          <w:bCs/>
          <w:sz w:val="28"/>
          <w:szCs w:val="28"/>
        </w:rPr>
        <w:lastRenderedPageBreak/>
        <w:t>- обеспечение планирования в соответствии с утвержденными методиками прогнозирования поступлений доходов главных администраторов;</w:t>
      </w:r>
    </w:p>
    <w:p w:rsidR="005C069C" w:rsidRPr="00BE00A2" w:rsidRDefault="00327FEF">
      <w:pPr>
        <w:ind w:firstLine="709"/>
        <w:jc w:val="both"/>
        <w:rPr>
          <w:bCs/>
          <w:sz w:val="28"/>
          <w:szCs w:val="28"/>
        </w:rPr>
      </w:pPr>
      <w:r w:rsidRPr="00BE00A2">
        <w:rPr>
          <w:bCs/>
          <w:sz w:val="28"/>
          <w:szCs w:val="28"/>
        </w:rPr>
        <w:t>- ведение реестра источников доходов;</w:t>
      </w:r>
    </w:p>
    <w:p w:rsidR="005C069C" w:rsidRPr="00BE00A2" w:rsidRDefault="00327FEF">
      <w:pPr>
        <w:pStyle w:val="ConsPlusTitle"/>
        <w:widowControl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00A2">
        <w:rPr>
          <w:rFonts w:ascii="Times New Roman" w:hAnsi="Times New Roman" w:cs="Times New Roman"/>
          <w:b w:val="0"/>
          <w:sz w:val="28"/>
          <w:szCs w:val="28"/>
        </w:rPr>
        <w:t>- обеспечение качественного администрирования всех платежей, поступающих в местный бюджет;</w:t>
      </w:r>
    </w:p>
    <w:p w:rsidR="005C069C" w:rsidRPr="00BE00A2" w:rsidRDefault="00327FEF">
      <w:pPr>
        <w:pStyle w:val="1"/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 xml:space="preserve">- проведение работы по актуализации баз данных об объектах  налогообложения, используемых для исчисления земельного налога, налога на имущество физических лиц; </w:t>
      </w:r>
    </w:p>
    <w:p w:rsidR="005C069C" w:rsidRPr="00BE00A2" w:rsidRDefault="00327FEF">
      <w:pPr>
        <w:pStyle w:val="1"/>
        <w:ind w:firstLine="709"/>
        <w:jc w:val="both"/>
        <w:rPr>
          <w:i/>
          <w:iCs/>
          <w:sz w:val="28"/>
          <w:szCs w:val="28"/>
        </w:rPr>
      </w:pPr>
      <w:r w:rsidRPr="00BE00A2">
        <w:rPr>
          <w:sz w:val="28"/>
          <w:szCs w:val="28"/>
        </w:rPr>
        <w:t>- сохранение и развитие налогового потенциала на территории Новичихинского района;</w:t>
      </w:r>
    </w:p>
    <w:p w:rsidR="005C069C" w:rsidRPr="00BE00A2" w:rsidRDefault="00327FEF">
      <w:pPr>
        <w:pStyle w:val="1"/>
        <w:ind w:firstLine="709"/>
        <w:jc w:val="both"/>
        <w:rPr>
          <w:i/>
          <w:iCs/>
          <w:sz w:val="28"/>
          <w:szCs w:val="28"/>
        </w:rPr>
      </w:pPr>
      <w:r w:rsidRPr="00BE00A2">
        <w:rPr>
          <w:sz w:val="28"/>
          <w:szCs w:val="28"/>
        </w:rPr>
        <w:t>- снижение задолженности по налоговым и неналоговым доходам в результате осуществления оперативной деятельности по решению проблем неплатежей и платежно-расчетной дисциплины;</w:t>
      </w:r>
    </w:p>
    <w:p w:rsidR="005C069C" w:rsidRPr="00BE00A2" w:rsidRDefault="00327FEF">
      <w:pPr>
        <w:pStyle w:val="1"/>
        <w:ind w:firstLine="709"/>
        <w:jc w:val="both"/>
      </w:pPr>
      <w:r w:rsidRPr="00BE00A2">
        <w:rPr>
          <w:color w:val="333333"/>
          <w:sz w:val="28"/>
          <w:szCs w:val="28"/>
        </w:rPr>
        <w:t xml:space="preserve">- </w:t>
      </w:r>
      <w:r w:rsidRPr="00BE00A2">
        <w:rPr>
          <w:sz w:val="28"/>
          <w:szCs w:val="28"/>
        </w:rPr>
        <w:t xml:space="preserve">повышение эффективности управления муниципальной собственностью, в том числе за счет повышения качества </w:t>
      </w:r>
      <w:proofErr w:type="spellStart"/>
      <w:r w:rsidRPr="00BE00A2">
        <w:rPr>
          <w:sz w:val="28"/>
          <w:szCs w:val="28"/>
        </w:rPr>
        <w:t>претензионно-исковой</w:t>
      </w:r>
      <w:proofErr w:type="spellEnd"/>
      <w:r w:rsidRPr="00BE00A2">
        <w:rPr>
          <w:sz w:val="28"/>
          <w:szCs w:val="28"/>
        </w:rPr>
        <w:t xml:space="preserve"> работы;</w:t>
      </w:r>
    </w:p>
    <w:p w:rsidR="005C069C" w:rsidRPr="00BE00A2" w:rsidRDefault="00327FEF">
      <w:pPr>
        <w:pStyle w:val="ConsPlusTitle"/>
        <w:widowControl/>
        <w:tabs>
          <w:tab w:val="left" w:pos="993"/>
        </w:tabs>
        <w:spacing w:after="0"/>
        <w:ind w:firstLine="709"/>
        <w:jc w:val="both"/>
      </w:pPr>
      <w:r w:rsidRPr="00BE00A2">
        <w:rPr>
          <w:rFonts w:ascii="Times New Roman" w:hAnsi="Times New Roman" w:cs="Times New Roman"/>
          <w:b w:val="0"/>
          <w:sz w:val="28"/>
          <w:szCs w:val="28"/>
        </w:rPr>
        <w:t>- проведение разъяснительной работы с руководителями организаций и гражданами Новичихинского района  по легализации доходов и заработной платы;</w:t>
      </w:r>
    </w:p>
    <w:p w:rsidR="005C069C" w:rsidRPr="00BE00A2" w:rsidRDefault="00327FEF">
      <w:pPr>
        <w:pStyle w:val="1"/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- организация  работы  по выявлению неучтенных юридических лиц и индивидуальных предпринимателей, обязанных перечислить плату за негативное воздействие на окружающую среду в рамках государственного экологического надзора;</w:t>
      </w:r>
    </w:p>
    <w:p w:rsidR="005C069C" w:rsidRPr="00BE00A2" w:rsidRDefault="00327FEF">
      <w:pPr>
        <w:pStyle w:val="1"/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- выявление бесхозяйного  имущества, постановка его на учет с дальнейшей передачей его в аренду;</w:t>
      </w:r>
    </w:p>
    <w:p w:rsidR="005C069C" w:rsidRPr="00BE00A2" w:rsidRDefault="00327FEF">
      <w:pPr>
        <w:pStyle w:val="1"/>
        <w:ind w:firstLine="709"/>
        <w:jc w:val="both"/>
      </w:pPr>
      <w:r w:rsidRPr="00BE00A2">
        <w:rPr>
          <w:sz w:val="28"/>
          <w:szCs w:val="28"/>
        </w:rPr>
        <w:t>- выполнение прогнозного плана приватизации муниципального имущества Новичихинского района на соответствующий финансовый год;</w:t>
      </w:r>
    </w:p>
    <w:p w:rsidR="005C069C" w:rsidRPr="00BE00A2" w:rsidRDefault="00327FEF">
      <w:pPr>
        <w:pStyle w:val="1"/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- проверка эффективности использования муниципального имущества, закрепленного на праве оперативного управления за муниципальными учреждениями. Выявление неиспользуемых, либо нерационально используемых объектов недвижимости, их изъятие и включение в прогнозный план приватизации или для сдачи в аренду;</w:t>
      </w:r>
    </w:p>
    <w:p w:rsidR="005C069C" w:rsidRPr="00BE00A2" w:rsidRDefault="00327FEF">
      <w:pPr>
        <w:pStyle w:val="1"/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- повышение эффективности использования недвижимого имущества, находящегося в муниципальной собственности района, в том числе совершенствование прогнозного плана приватизации муниципального имущества на соответствующий финансовый год, а также утверждение плана мероприятий по повышению эффективности его использования.</w:t>
      </w:r>
      <w:r w:rsidRPr="00BE00A2">
        <w:rPr>
          <w:sz w:val="28"/>
          <w:szCs w:val="28"/>
        </w:rPr>
        <w:tab/>
      </w:r>
    </w:p>
    <w:p w:rsidR="005C069C" w:rsidRPr="00BE00A2" w:rsidRDefault="00327FEF">
      <w:pPr>
        <w:widowControl w:val="0"/>
        <w:ind w:firstLine="709"/>
        <w:jc w:val="both"/>
      </w:pPr>
      <w:r w:rsidRPr="00BE00A2">
        <w:rPr>
          <w:sz w:val="28"/>
          <w:szCs w:val="28"/>
        </w:rPr>
        <w:t>Основные направления налоговой политики Новичихинского района Алтайского края будут проводиться с учетом реализации изменений, принятых федеральными законами, законами Алтайского края и рассматриваемых в законопроектах.</w:t>
      </w:r>
    </w:p>
    <w:p w:rsidR="005C069C" w:rsidRPr="00BE00A2" w:rsidRDefault="00327FEF">
      <w:pPr>
        <w:ind w:firstLine="709"/>
        <w:jc w:val="both"/>
        <w:rPr>
          <w:rStyle w:val="FontStyle14"/>
          <w:color w:val="000000"/>
          <w:sz w:val="28"/>
          <w:szCs w:val="28"/>
        </w:rPr>
      </w:pPr>
      <w:r w:rsidRPr="00BE00A2">
        <w:rPr>
          <w:rStyle w:val="FontStyle14"/>
          <w:color w:val="000000"/>
          <w:sz w:val="28"/>
          <w:szCs w:val="28"/>
        </w:rPr>
        <w:t>Общий объем доходов районного бюджета на 202</w:t>
      </w:r>
      <w:r w:rsidR="00800565" w:rsidRPr="00BE00A2">
        <w:rPr>
          <w:rStyle w:val="FontStyle14"/>
          <w:color w:val="000000"/>
          <w:sz w:val="28"/>
          <w:szCs w:val="28"/>
        </w:rPr>
        <w:t>4</w:t>
      </w:r>
      <w:r w:rsidRPr="00BE00A2">
        <w:rPr>
          <w:rStyle w:val="FontStyle14"/>
          <w:color w:val="000000"/>
          <w:sz w:val="28"/>
          <w:szCs w:val="28"/>
        </w:rPr>
        <w:t xml:space="preserve"> год прогнозируется в сумме </w:t>
      </w:r>
      <w:r w:rsidR="00800565" w:rsidRPr="00BE00A2">
        <w:rPr>
          <w:rStyle w:val="FontStyle14"/>
          <w:color w:val="000000"/>
          <w:sz w:val="28"/>
          <w:szCs w:val="28"/>
        </w:rPr>
        <w:t>257976,4</w:t>
      </w:r>
      <w:r w:rsidRPr="00BE00A2">
        <w:rPr>
          <w:rStyle w:val="FontStyle14"/>
          <w:color w:val="000000"/>
          <w:sz w:val="28"/>
          <w:szCs w:val="28"/>
        </w:rPr>
        <w:t xml:space="preserve"> тыс. рублей, на 202</w:t>
      </w:r>
      <w:r w:rsidR="00800565" w:rsidRPr="00BE00A2">
        <w:rPr>
          <w:rStyle w:val="FontStyle14"/>
          <w:color w:val="000000"/>
          <w:sz w:val="28"/>
          <w:szCs w:val="28"/>
        </w:rPr>
        <w:t>5</w:t>
      </w:r>
      <w:r w:rsidRPr="00BE00A2">
        <w:rPr>
          <w:rStyle w:val="FontStyle14"/>
          <w:color w:val="000000"/>
          <w:sz w:val="28"/>
          <w:szCs w:val="28"/>
        </w:rPr>
        <w:t xml:space="preserve"> год –</w:t>
      </w:r>
      <w:r w:rsidR="00667DE0" w:rsidRPr="00BE00A2">
        <w:rPr>
          <w:rStyle w:val="FontStyle14"/>
          <w:color w:val="000000"/>
          <w:sz w:val="28"/>
          <w:szCs w:val="28"/>
        </w:rPr>
        <w:t xml:space="preserve"> </w:t>
      </w:r>
      <w:r w:rsidR="00800565" w:rsidRPr="00BE00A2">
        <w:rPr>
          <w:rStyle w:val="FontStyle14"/>
          <w:color w:val="000000"/>
          <w:sz w:val="28"/>
          <w:szCs w:val="28"/>
        </w:rPr>
        <w:t>265663,95</w:t>
      </w:r>
      <w:r w:rsidRPr="00BE00A2">
        <w:rPr>
          <w:rStyle w:val="FontStyle14"/>
          <w:color w:val="000000"/>
          <w:sz w:val="28"/>
          <w:szCs w:val="28"/>
        </w:rPr>
        <w:t xml:space="preserve"> тыс. рублей, на 202</w:t>
      </w:r>
      <w:r w:rsidR="00800565" w:rsidRPr="00BE00A2">
        <w:rPr>
          <w:rStyle w:val="FontStyle14"/>
          <w:color w:val="000000"/>
          <w:sz w:val="28"/>
          <w:szCs w:val="28"/>
        </w:rPr>
        <w:t>6</w:t>
      </w:r>
      <w:r w:rsidRPr="00BE00A2">
        <w:rPr>
          <w:rStyle w:val="FontStyle14"/>
          <w:color w:val="000000"/>
          <w:sz w:val="28"/>
          <w:szCs w:val="28"/>
        </w:rPr>
        <w:t xml:space="preserve"> год – </w:t>
      </w:r>
      <w:r w:rsidR="00800565" w:rsidRPr="00BE00A2">
        <w:rPr>
          <w:rStyle w:val="FontStyle14"/>
          <w:color w:val="000000"/>
          <w:sz w:val="28"/>
          <w:szCs w:val="28"/>
        </w:rPr>
        <w:t>273699,23</w:t>
      </w:r>
      <w:r w:rsidRPr="00BE00A2">
        <w:rPr>
          <w:rStyle w:val="FontStyle14"/>
          <w:color w:val="000000"/>
          <w:sz w:val="28"/>
          <w:szCs w:val="28"/>
        </w:rPr>
        <w:t xml:space="preserve"> тыс. рублей.</w:t>
      </w:r>
    </w:p>
    <w:p w:rsidR="005C069C" w:rsidRPr="00BE00A2" w:rsidRDefault="00327FEF">
      <w:pPr>
        <w:ind w:firstLine="709"/>
        <w:jc w:val="both"/>
        <w:rPr>
          <w:rStyle w:val="FontStyle14"/>
          <w:sz w:val="28"/>
          <w:szCs w:val="28"/>
        </w:rPr>
      </w:pPr>
      <w:r w:rsidRPr="00BE00A2">
        <w:rPr>
          <w:rStyle w:val="FontStyle14"/>
          <w:sz w:val="28"/>
          <w:szCs w:val="28"/>
        </w:rPr>
        <w:lastRenderedPageBreak/>
        <w:t>Общий объем расходов районного бюджета на 202</w:t>
      </w:r>
      <w:r w:rsidR="00800565" w:rsidRPr="00BE00A2">
        <w:rPr>
          <w:rStyle w:val="FontStyle14"/>
          <w:sz w:val="28"/>
          <w:szCs w:val="28"/>
        </w:rPr>
        <w:t>4</w:t>
      </w:r>
      <w:r w:rsidRPr="00BE00A2">
        <w:rPr>
          <w:rStyle w:val="FontStyle14"/>
          <w:sz w:val="28"/>
          <w:szCs w:val="28"/>
        </w:rPr>
        <w:t xml:space="preserve"> год прогнозируется в сумме </w:t>
      </w:r>
      <w:r w:rsidR="00800565" w:rsidRPr="00BE00A2">
        <w:rPr>
          <w:rStyle w:val="FontStyle14"/>
          <w:sz w:val="28"/>
          <w:szCs w:val="28"/>
        </w:rPr>
        <w:t>284382,3</w:t>
      </w:r>
      <w:r w:rsidRPr="00BE00A2">
        <w:rPr>
          <w:rStyle w:val="FontStyle14"/>
          <w:sz w:val="28"/>
          <w:szCs w:val="28"/>
        </w:rPr>
        <w:t xml:space="preserve"> тыс. рублей, на 202</w:t>
      </w:r>
      <w:r w:rsidR="00800565" w:rsidRPr="00BE00A2">
        <w:rPr>
          <w:rStyle w:val="FontStyle14"/>
          <w:sz w:val="28"/>
          <w:szCs w:val="28"/>
        </w:rPr>
        <w:t>5</w:t>
      </w:r>
      <w:r w:rsidRPr="00BE00A2">
        <w:rPr>
          <w:rStyle w:val="FontStyle14"/>
          <w:sz w:val="28"/>
          <w:szCs w:val="28"/>
        </w:rPr>
        <w:t xml:space="preserve"> год – </w:t>
      </w:r>
      <w:r w:rsidR="00800565" w:rsidRPr="00BE00A2">
        <w:rPr>
          <w:rStyle w:val="FontStyle14"/>
          <w:sz w:val="28"/>
          <w:szCs w:val="28"/>
        </w:rPr>
        <w:t>264165,5</w:t>
      </w:r>
      <w:r w:rsidRPr="00BE00A2">
        <w:rPr>
          <w:rStyle w:val="FontStyle14"/>
          <w:sz w:val="28"/>
          <w:szCs w:val="28"/>
        </w:rPr>
        <w:t xml:space="preserve"> тыс. рублей, на 202</w:t>
      </w:r>
      <w:r w:rsidR="00800565" w:rsidRPr="00BE00A2">
        <w:rPr>
          <w:rStyle w:val="FontStyle14"/>
          <w:sz w:val="28"/>
          <w:szCs w:val="28"/>
        </w:rPr>
        <w:t>6</w:t>
      </w:r>
      <w:r w:rsidRPr="00BE00A2">
        <w:rPr>
          <w:rStyle w:val="FontStyle14"/>
          <w:sz w:val="28"/>
          <w:szCs w:val="28"/>
        </w:rPr>
        <w:t xml:space="preserve"> год – </w:t>
      </w:r>
      <w:r w:rsidR="00800565" w:rsidRPr="00BE00A2">
        <w:rPr>
          <w:rStyle w:val="FontStyle14"/>
          <w:sz w:val="28"/>
          <w:szCs w:val="28"/>
        </w:rPr>
        <w:t>261094</w:t>
      </w:r>
      <w:r w:rsidRPr="00BE00A2">
        <w:rPr>
          <w:rStyle w:val="FontStyle14"/>
          <w:sz w:val="28"/>
          <w:szCs w:val="28"/>
        </w:rPr>
        <w:t xml:space="preserve"> тыс. рублей.</w:t>
      </w:r>
    </w:p>
    <w:p w:rsidR="005C069C" w:rsidRPr="00BE00A2" w:rsidRDefault="00327FEF">
      <w:pPr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Формирование расходов районного бюджета на 202</w:t>
      </w:r>
      <w:r w:rsidR="00800565" w:rsidRPr="00BE00A2">
        <w:rPr>
          <w:sz w:val="28"/>
          <w:szCs w:val="28"/>
        </w:rPr>
        <w:t>4</w:t>
      </w:r>
      <w:r w:rsidRPr="00BE00A2">
        <w:rPr>
          <w:sz w:val="28"/>
          <w:szCs w:val="28"/>
        </w:rPr>
        <w:t xml:space="preserve"> год осуществляется с учетом необходимости безусловного обеспечения реализации показателей, установленных Указами Президента Российской Федерации от 7 мая 2012 года.</w:t>
      </w:r>
    </w:p>
    <w:p w:rsidR="005C069C" w:rsidRPr="00BE00A2" w:rsidRDefault="00327FEF">
      <w:pPr>
        <w:autoSpaceDE w:val="0"/>
        <w:ind w:firstLine="709"/>
        <w:jc w:val="both"/>
        <w:outlineLvl w:val="0"/>
      </w:pPr>
      <w:r w:rsidRPr="00BE00A2">
        <w:rPr>
          <w:sz w:val="28"/>
          <w:szCs w:val="28"/>
        </w:rPr>
        <w:t>В структуре расходов бюджета преобладает финансирование действующих муниципальных программ в важнейших областях жизнедеятельности общества, влияющие на социально-экономическое развитие района.</w:t>
      </w:r>
    </w:p>
    <w:p w:rsidR="005C069C" w:rsidRPr="00BE00A2" w:rsidRDefault="00327FEF">
      <w:pPr>
        <w:ind w:firstLine="709"/>
        <w:jc w:val="both"/>
      </w:pPr>
      <w:r w:rsidRPr="00BE00A2">
        <w:rPr>
          <w:sz w:val="28"/>
          <w:szCs w:val="28"/>
        </w:rPr>
        <w:t xml:space="preserve">В условиях ограничения бюджетных ресурсов важным аспектом становится </w:t>
      </w:r>
      <w:proofErr w:type="gramStart"/>
      <w:r w:rsidRPr="00BE00A2">
        <w:rPr>
          <w:sz w:val="28"/>
          <w:szCs w:val="28"/>
        </w:rPr>
        <w:t>подготовка</w:t>
      </w:r>
      <w:proofErr w:type="gramEnd"/>
      <w:r w:rsidRPr="00BE00A2">
        <w:rPr>
          <w:sz w:val="28"/>
          <w:szCs w:val="28"/>
        </w:rPr>
        <w:t xml:space="preserve"> и реализация комплекса мер, направленных на повышение эффективности, прозрачности и подотчетности использования бюджетных ресурсов, ограничение и постепенное снижение темпов роста бюджетных расходов. </w:t>
      </w:r>
    </w:p>
    <w:p w:rsidR="005C069C" w:rsidRPr="00BE00A2" w:rsidRDefault="00327FEF">
      <w:pPr>
        <w:ind w:firstLine="709"/>
        <w:jc w:val="both"/>
        <w:rPr>
          <w:sz w:val="28"/>
          <w:szCs w:val="28"/>
        </w:rPr>
      </w:pPr>
      <w:r w:rsidRPr="00BE00A2">
        <w:rPr>
          <w:sz w:val="28"/>
          <w:szCs w:val="28"/>
        </w:rPr>
        <w:t>В предстоящем периоде продолжится работа по повышению качества и эффективности реализации муниципальных программ как основного инструмента бюджетного и операционного планирования.</w:t>
      </w:r>
    </w:p>
    <w:p w:rsidR="005C069C" w:rsidRPr="00BE00A2" w:rsidRDefault="00327FEF">
      <w:pPr>
        <w:ind w:firstLine="709"/>
        <w:jc w:val="both"/>
      </w:pPr>
      <w:proofErr w:type="gramStart"/>
      <w:r w:rsidRPr="00BE00A2">
        <w:rPr>
          <w:sz w:val="28"/>
          <w:szCs w:val="28"/>
        </w:rPr>
        <w:t xml:space="preserve">Основные подходы в части финансовых взаимоотношений с сельскими поселениями района сформированы в соответствии с бюджетным законодательством Российской Федерации, нормативными правовыми актами Алтайского края и Новичихинского района, направлены на стабилизацию и предсказуемость межбюджетного регулирования, повышение эффективности предоставления и использования межбюджетных трансфертов, обеспечение сбалансированности бюджетов муниципальных образований, формирование устойчивой собственной доходной базы местных бюджетов и создание стимулов по ее наращиванию. </w:t>
      </w:r>
      <w:proofErr w:type="gramEnd"/>
    </w:p>
    <w:p w:rsidR="005C069C" w:rsidRPr="00BE00A2" w:rsidRDefault="00327FEF">
      <w:pPr>
        <w:ind w:firstLine="709"/>
        <w:jc w:val="both"/>
      </w:pPr>
      <w:r w:rsidRPr="00BE00A2">
        <w:rPr>
          <w:rStyle w:val="FontStyle14"/>
          <w:color w:val="000000"/>
          <w:sz w:val="28"/>
          <w:szCs w:val="28"/>
        </w:rPr>
        <w:t>Дефицит бюджета составит в 202</w:t>
      </w:r>
      <w:r w:rsidR="00892380" w:rsidRPr="00BE00A2">
        <w:rPr>
          <w:rStyle w:val="FontStyle14"/>
          <w:color w:val="000000"/>
          <w:sz w:val="28"/>
          <w:szCs w:val="28"/>
        </w:rPr>
        <w:t>4</w:t>
      </w:r>
      <w:r w:rsidRPr="00BE00A2">
        <w:rPr>
          <w:rStyle w:val="FontStyle14"/>
          <w:color w:val="000000"/>
          <w:sz w:val="28"/>
          <w:szCs w:val="28"/>
        </w:rPr>
        <w:t xml:space="preserve"> году </w:t>
      </w:r>
      <w:r w:rsidR="00892380" w:rsidRPr="00BE00A2">
        <w:rPr>
          <w:rStyle w:val="FontStyle14"/>
          <w:color w:val="000000"/>
          <w:sz w:val="28"/>
          <w:szCs w:val="28"/>
        </w:rPr>
        <w:t>26405,9</w:t>
      </w:r>
      <w:r w:rsidRPr="00BE00A2">
        <w:rPr>
          <w:rStyle w:val="FontStyle14"/>
          <w:color w:val="000000"/>
          <w:sz w:val="28"/>
          <w:szCs w:val="28"/>
        </w:rPr>
        <w:t xml:space="preserve"> тыс. рублей, в 202</w:t>
      </w:r>
      <w:r w:rsidR="00892380" w:rsidRPr="00BE00A2">
        <w:rPr>
          <w:rStyle w:val="FontStyle14"/>
          <w:color w:val="000000"/>
          <w:sz w:val="28"/>
          <w:szCs w:val="28"/>
        </w:rPr>
        <w:t>5</w:t>
      </w:r>
      <w:r w:rsidRPr="00BE00A2">
        <w:rPr>
          <w:rStyle w:val="FontStyle14"/>
          <w:color w:val="000000"/>
          <w:sz w:val="28"/>
          <w:szCs w:val="28"/>
        </w:rPr>
        <w:t xml:space="preserve"> году –  </w:t>
      </w:r>
      <w:proofErr w:type="spellStart"/>
      <w:r w:rsidR="00675939" w:rsidRPr="00BE00A2">
        <w:rPr>
          <w:rStyle w:val="FontStyle14"/>
          <w:color w:val="000000"/>
          <w:sz w:val="28"/>
          <w:szCs w:val="28"/>
        </w:rPr>
        <w:t>профицит</w:t>
      </w:r>
      <w:proofErr w:type="spellEnd"/>
      <w:r w:rsidRPr="00BE00A2">
        <w:rPr>
          <w:rStyle w:val="FontStyle14"/>
          <w:color w:val="000000"/>
          <w:sz w:val="28"/>
          <w:szCs w:val="28"/>
        </w:rPr>
        <w:t xml:space="preserve"> -  </w:t>
      </w:r>
      <w:r w:rsidR="00892380" w:rsidRPr="00BE00A2">
        <w:rPr>
          <w:rStyle w:val="FontStyle14"/>
          <w:color w:val="000000"/>
          <w:sz w:val="28"/>
          <w:szCs w:val="28"/>
        </w:rPr>
        <w:t>1498,45</w:t>
      </w:r>
      <w:r w:rsidRPr="00BE00A2">
        <w:rPr>
          <w:rStyle w:val="FontStyle14"/>
          <w:color w:val="000000"/>
          <w:sz w:val="28"/>
          <w:szCs w:val="28"/>
        </w:rPr>
        <w:t xml:space="preserve"> тыс. рублей, в 202</w:t>
      </w:r>
      <w:r w:rsidR="00892380" w:rsidRPr="00BE00A2">
        <w:rPr>
          <w:rStyle w:val="FontStyle14"/>
          <w:color w:val="000000"/>
          <w:sz w:val="28"/>
          <w:szCs w:val="28"/>
        </w:rPr>
        <w:t>6</w:t>
      </w:r>
      <w:r w:rsidRPr="00BE00A2">
        <w:rPr>
          <w:rStyle w:val="FontStyle14"/>
          <w:color w:val="000000"/>
          <w:sz w:val="28"/>
          <w:szCs w:val="28"/>
        </w:rPr>
        <w:t xml:space="preserve"> году – </w:t>
      </w:r>
      <w:proofErr w:type="spellStart"/>
      <w:r w:rsidR="00675939" w:rsidRPr="00BE00A2">
        <w:rPr>
          <w:rStyle w:val="FontStyle14"/>
          <w:color w:val="000000"/>
          <w:sz w:val="28"/>
          <w:szCs w:val="28"/>
        </w:rPr>
        <w:t>профицит</w:t>
      </w:r>
      <w:proofErr w:type="spellEnd"/>
      <w:r w:rsidRPr="00BE00A2">
        <w:rPr>
          <w:rStyle w:val="FontStyle14"/>
          <w:color w:val="000000"/>
          <w:sz w:val="28"/>
          <w:szCs w:val="28"/>
        </w:rPr>
        <w:t xml:space="preserve"> – </w:t>
      </w:r>
      <w:r w:rsidR="00892380" w:rsidRPr="00BE00A2">
        <w:rPr>
          <w:rStyle w:val="FontStyle14"/>
          <w:color w:val="000000"/>
          <w:sz w:val="28"/>
          <w:szCs w:val="28"/>
        </w:rPr>
        <w:t>12605,23</w:t>
      </w:r>
      <w:r w:rsidRPr="00BE00A2">
        <w:rPr>
          <w:rStyle w:val="FontStyle14"/>
          <w:color w:val="000000"/>
          <w:sz w:val="28"/>
          <w:szCs w:val="28"/>
        </w:rPr>
        <w:t xml:space="preserve"> тыс. рублей.</w:t>
      </w:r>
    </w:p>
    <w:p w:rsidR="005C069C" w:rsidRDefault="00327FEF">
      <w:pPr>
        <w:ind w:firstLine="709"/>
        <w:jc w:val="both"/>
      </w:pPr>
      <w:r w:rsidRPr="00BE00A2">
        <w:rPr>
          <w:color w:val="000000"/>
          <w:sz w:val="28"/>
          <w:szCs w:val="28"/>
        </w:rPr>
        <w:t xml:space="preserve">В рамках </w:t>
      </w:r>
      <w:proofErr w:type="gramStart"/>
      <w:r w:rsidRPr="00BE00A2">
        <w:rPr>
          <w:color w:val="000000"/>
          <w:sz w:val="28"/>
          <w:szCs w:val="28"/>
        </w:rPr>
        <w:t>решения задачи обеспечения сбалансированности районного бюджета</w:t>
      </w:r>
      <w:proofErr w:type="gramEnd"/>
      <w:r w:rsidRPr="00BE00A2">
        <w:rPr>
          <w:sz w:val="28"/>
          <w:szCs w:val="28"/>
        </w:rPr>
        <w:t xml:space="preserve"> будет продолжено проведение крайне взвешенной долговой политики.</w:t>
      </w:r>
      <w:r>
        <w:rPr>
          <w:sz w:val="28"/>
          <w:szCs w:val="28"/>
        </w:rPr>
        <w:t xml:space="preserve"> </w:t>
      </w:r>
    </w:p>
    <w:p w:rsidR="005C069C" w:rsidRDefault="005C069C">
      <w:pPr>
        <w:ind w:firstLine="709"/>
        <w:jc w:val="both"/>
        <w:rPr>
          <w:sz w:val="28"/>
          <w:szCs w:val="28"/>
        </w:rPr>
      </w:pPr>
    </w:p>
    <w:p w:rsidR="005C069C" w:rsidRDefault="005C069C">
      <w:pPr>
        <w:ind w:firstLine="709"/>
        <w:jc w:val="both"/>
        <w:rPr>
          <w:sz w:val="28"/>
          <w:szCs w:val="28"/>
        </w:rPr>
      </w:pPr>
    </w:p>
    <w:sectPr w:rsidR="005C069C" w:rsidSect="005C069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101"/>
    <w:multiLevelType w:val="multilevel"/>
    <w:tmpl w:val="56C8873E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069C"/>
    <w:rsid w:val="00164CDE"/>
    <w:rsid w:val="00290A60"/>
    <w:rsid w:val="00327FEF"/>
    <w:rsid w:val="00364CBE"/>
    <w:rsid w:val="0039516D"/>
    <w:rsid w:val="004A06AC"/>
    <w:rsid w:val="00512287"/>
    <w:rsid w:val="00543D47"/>
    <w:rsid w:val="005C069C"/>
    <w:rsid w:val="00667DE0"/>
    <w:rsid w:val="00675939"/>
    <w:rsid w:val="006E6058"/>
    <w:rsid w:val="00800565"/>
    <w:rsid w:val="0087266F"/>
    <w:rsid w:val="00892380"/>
    <w:rsid w:val="00986B62"/>
    <w:rsid w:val="009E2F6C"/>
    <w:rsid w:val="00A44660"/>
    <w:rsid w:val="00BE00A2"/>
    <w:rsid w:val="00C75E6C"/>
    <w:rsid w:val="00F157F7"/>
    <w:rsid w:val="00F65199"/>
    <w:rsid w:val="00FD5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9C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3"/>
    <w:qFormat/>
    <w:rsid w:val="005C069C"/>
    <w:pPr>
      <w:numPr>
        <w:numId w:val="1"/>
      </w:numPr>
      <w:spacing w:line="20" w:lineRule="atLeast"/>
      <w:jc w:val="center"/>
      <w:outlineLvl w:val="0"/>
    </w:pPr>
    <w:rPr>
      <w:b/>
      <w:bCs/>
      <w:kern w:val="2"/>
      <w:sz w:val="28"/>
      <w:szCs w:val="48"/>
    </w:rPr>
  </w:style>
  <w:style w:type="character" w:customStyle="1" w:styleId="a4">
    <w:name w:val="Основной текст с отступом Знак"/>
    <w:basedOn w:val="a0"/>
    <w:qFormat/>
    <w:rsid w:val="005C069C"/>
    <w:rPr>
      <w:sz w:val="24"/>
      <w:szCs w:val="24"/>
      <w:lang w:val="ru-RU" w:bidi="ar-SA"/>
    </w:rPr>
  </w:style>
  <w:style w:type="character" w:customStyle="1" w:styleId="FontStyle14">
    <w:name w:val="Font Style14"/>
    <w:basedOn w:val="a0"/>
    <w:qFormat/>
    <w:rsid w:val="005C069C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rsid w:val="005C069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5C069C"/>
    <w:pPr>
      <w:spacing w:after="120"/>
    </w:pPr>
  </w:style>
  <w:style w:type="paragraph" w:styleId="a5">
    <w:name w:val="List"/>
    <w:basedOn w:val="a3"/>
    <w:rsid w:val="005C069C"/>
  </w:style>
  <w:style w:type="paragraph" w:customStyle="1" w:styleId="Caption">
    <w:name w:val="Caption"/>
    <w:basedOn w:val="a"/>
    <w:qFormat/>
    <w:rsid w:val="005C069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C069C"/>
    <w:pPr>
      <w:suppressLineNumbers/>
    </w:pPr>
  </w:style>
  <w:style w:type="paragraph" w:styleId="a6">
    <w:name w:val="Balloon Text"/>
    <w:basedOn w:val="a"/>
    <w:qFormat/>
    <w:rsid w:val="005C069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C069C"/>
    <w:pPr>
      <w:spacing w:after="120"/>
      <w:ind w:left="283"/>
    </w:pPr>
  </w:style>
  <w:style w:type="paragraph" w:customStyle="1" w:styleId="ConsPlusNormal">
    <w:name w:val="ConsPlusNormal"/>
    <w:qFormat/>
    <w:rsid w:val="005C069C"/>
    <w:pPr>
      <w:autoSpaceDE w:val="0"/>
    </w:pPr>
    <w:rPr>
      <w:rFonts w:eastAsia="Calibri" w:cs="Times New Roman"/>
      <w:sz w:val="28"/>
      <w:szCs w:val="28"/>
      <w:lang w:val="ru-RU" w:bidi="ar-SA"/>
    </w:rPr>
  </w:style>
  <w:style w:type="paragraph" w:customStyle="1" w:styleId="1">
    <w:name w:val="Без интервала1"/>
    <w:qFormat/>
    <w:rsid w:val="005C069C"/>
    <w:rPr>
      <w:rFonts w:eastAsia="Calibri" w:cs="Times New Roman"/>
      <w:sz w:val="24"/>
      <w:lang w:val="ru-RU" w:bidi="ar-SA"/>
    </w:rPr>
  </w:style>
  <w:style w:type="paragraph" w:customStyle="1" w:styleId="ConsPlusTitle">
    <w:name w:val="ConsPlusTitle"/>
    <w:qFormat/>
    <w:rsid w:val="005C069C"/>
    <w:pPr>
      <w:widowControl w:val="0"/>
      <w:autoSpaceDE w:val="0"/>
      <w:spacing w:after="200"/>
    </w:pPr>
    <w:rPr>
      <w:rFonts w:ascii="Arial" w:eastAsia="Times New Roman" w:hAnsi="Arial" w:cs="Arial"/>
      <w:b/>
      <w:bCs/>
      <w:szCs w:val="20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admin</dc:creator>
  <cp:keywords/>
  <dc:description/>
  <cp:lastModifiedBy>Сергей Николаевич</cp:lastModifiedBy>
  <cp:revision>27</cp:revision>
  <cp:lastPrinted>2018-11-14T14:58:00Z</cp:lastPrinted>
  <dcterms:created xsi:type="dcterms:W3CDTF">2017-11-13T12:01:00Z</dcterms:created>
  <dcterms:modified xsi:type="dcterms:W3CDTF">2023-11-09T07:52:00Z</dcterms:modified>
  <dc:language>en-US</dc:language>
</cp:coreProperties>
</file>