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48" w:rsidRDefault="00843171">
      <w:pPr>
        <w:pStyle w:val="11"/>
        <w:tabs>
          <w:tab w:val="left" w:pos="4395"/>
        </w:tabs>
        <w:jc w:val="center"/>
        <w:rPr>
          <w:b/>
        </w:rPr>
      </w:pPr>
      <w:r>
        <w:rPr>
          <w:b/>
        </w:rPr>
        <w:t xml:space="preserve">Р О С С И Й С К А Я   Ф Е Д Е Р А Ц И Я </w:t>
      </w:r>
    </w:p>
    <w:p w:rsidR="00BD6748" w:rsidRDefault="00BD6748">
      <w:pPr>
        <w:rPr>
          <w:b/>
        </w:rPr>
      </w:pPr>
    </w:p>
    <w:p w:rsidR="00BD6748" w:rsidRDefault="00843171">
      <w:pPr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НОВИЧИХИНСКОГО РАЙОНА </w:t>
      </w:r>
    </w:p>
    <w:p w:rsidR="00BD6748" w:rsidRDefault="00843171">
      <w:pPr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BD6748" w:rsidRDefault="00BD6748">
      <w:pPr>
        <w:ind w:firstLine="851"/>
        <w:jc w:val="center"/>
        <w:rPr>
          <w:b/>
          <w:sz w:val="32"/>
          <w:szCs w:val="32"/>
        </w:rPr>
      </w:pPr>
    </w:p>
    <w:p w:rsidR="00BD6748" w:rsidRDefault="00843171">
      <w:pPr>
        <w:pStyle w:val="2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BD6748" w:rsidRDefault="00BD6748">
      <w:pPr>
        <w:rPr>
          <w:sz w:val="32"/>
          <w:szCs w:val="32"/>
        </w:rPr>
      </w:pPr>
    </w:p>
    <w:p w:rsidR="00BD6748" w:rsidRDefault="00AE31DC">
      <w:pPr>
        <w:spacing w:line="360" w:lineRule="auto"/>
        <w:jc w:val="both"/>
        <w:rPr>
          <w:b/>
          <w:spacing w:val="-13"/>
          <w:sz w:val="28"/>
          <w:szCs w:val="28"/>
        </w:rPr>
      </w:pPr>
      <w:r>
        <w:rPr>
          <w:b/>
          <w:sz w:val="28"/>
          <w:szCs w:val="28"/>
        </w:rPr>
        <w:t>10</w:t>
      </w:r>
      <w:r w:rsidR="00843171">
        <w:rPr>
          <w:b/>
          <w:sz w:val="28"/>
          <w:szCs w:val="28"/>
        </w:rPr>
        <w:t>.09.202</w:t>
      </w:r>
      <w:r w:rsidR="00C104EB">
        <w:rPr>
          <w:b/>
          <w:sz w:val="28"/>
          <w:szCs w:val="28"/>
        </w:rPr>
        <w:t>4</w:t>
      </w:r>
      <w:r w:rsidR="00843171">
        <w:rPr>
          <w:b/>
          <w:sz w:val="28"/>
          <w:szCs w:val="28"/>
        </w:rPr>
        <w:t xml:space="preserve">     № </w:t>
      </w:r>
      <w:r>
        <w:rPr>
          <w:b/>
          <w:sz w:val="28"/>
          <w:szCs w:val="28"/>
        </w:rPr>
        <w:t>275</w:t>
      </w:r>
      <w:r w:rsidR="00843171">
        <w:rPr>
          <w:b/>
          <w:sz w:val="28"/>
          <w:szCs w:val="28"/>
        </w:rPr>
        <w:t xml:space="preserve">                                               </w:t>
      </w:r>
      <w:r w:rsidR="00843171">
        <w:rPr>
          <w:b/>
          <w:sz w:val="28"/>
          <w:szCs w:val="28"/>
        </w:rPr>
        <w:tab/>
      </w:r>
      <w:r w:rsidR="00843171">
        <w:rPr>
          <w:b/>
          <w:sz w:val="28"/>
          <w:szCs w:val="28"/>
        </w:rPr>
        <w:tab/>
      </w:r>
      <w:r w:rsidR="00843171">
        <w:rPr>
          <w:b/>
          <w:sz w:val="28"/>
          <w:szCs w:val="28"/>
        </w:rPr>
        <w:tab/>
        <w:t xml:space="preserve"> с. Новичиха</w:t>
      </w:r>
    </w:p>
    <w:p w:rsidR="00BD6748" w:rsidRDefault="00843171">
      <w:pPr>
        <w:shd w:val="clear" w:color="auto" w:fill="FFFFFF"/>
        <w:ind w:right="4821"/>
        <w:jc w:val="both"/>
      </w:pPr>
      <w:r>
        <w:rPr>
          <w:spacing w:val="-7"/>
          <w:sz w:val="28"/>
          <w:szCs w:val="28"/>
        </w:rPr>
        <w:t>Об утверждении Порядка составления</w:t>
      </w:r>
    </w:p>
    <w:p w:rsidR="00C104EB" w:rsidRDefault="00843171">
      <w:pPr>
        <w:shd w:val="clear" w:color="auto" w:fill="FFFFFF"/>
        <w:ind w:right="4821"/>
        <w:jc w:val="both"/>
        <w:rPr>
          <w:spacing w:val="-11"/>
          <w:sz w:val="28"/>
          <w:szCs w:val="28"/>
        </w:rPr>
      </w:pPr>
      <w:r>
        <w:rPr>
          <w:spacing w:val="-7"/>
          <w:sz w:val="28"/>
          <w:szCs w:val="28"/>
        </w:rPr>
        <w:t xml:space="preserve">проекта районного бюджета </w:t>
      </w:r>
      <w:r>
        <w:rPr>
          <w:spacing w:val="-11"/>
          <w:sz w:val="28"/>
          <w:szCs w:val="28"/>
        </w:rPr>
        <w:t>на 202</w:t>
      </w:r>
      <w:r w:rsidR="00C104EB">
        <w:rPr>
          <w:spacing w:val="-11"/>
          <w:sz w:val="28"/>
          <w:szCs w:val="28"/>
        </w:rPr>
        <w:t>5</w:t>
      </w:r>
      <w:r>
        <w:rPr>
          <w:spacing w:val="-11"/>
          <w:sz w:val="28"/>
          <w:szCs w:val="28"/>
        </w:rPr>
        <w:t xml:space="preserve"> год</w:t>
      </w:r>
    </w:p>
    <w:p w:rsidR="00BD6748" w:rsidRDefault="00C104EB">
      <w:pPr>
        <w:shd w:val="clear" w:color="auto" w:fill="FFFFFF"/>
        <w:ind w:right="4821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и плановый период 2026 и 2027 годов</w:t>
      </w:r>
      <w:r w:rsidR="00843171">
        <w:rPr>
          <w:spacing w:val="-11"/>
          <w:sz w:val="28"/>
          <w:szCs w:val="28"/>
        </w:rPr>
        <w:t xml:space="preserve"> </w:t>
      </w:r>
    </w:p>
    <w:p w:rsidR="00BD6748" w:rsidRDefault="00BD6748">
      <w:pPr>
        <w:shd w:val="clear" w:color="auto" w:fill="FFFFFF"/>
        <w:ind w:firstLine="720"/>
        <w:jc w:val="both"/>
        <w:rPr>
          <w:spacing w:val="-11"/>
          <w:sz w:val="28"/>
          <w:szCs w:val="28"/>
        </w:rPr>
      </w:pPr>
    </w:p>
    <w:p w:rsidR="00BD6748" w:rsidRDefault="00843171">
      <w:pPr>
        <w:pStyle w:val="a7"/>
        <w:shd w:val="clear" w:color="auto" w:fill="FFFFFF"/>
        <w:spacing w:before="96" w:after="192" w:line="270" w:lineRule="atLeast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169 Бюджетного кодекса Российской Федерации</w:t>
      </w:r>
    </w:p>
    <w:p w:rsidR="00BD6748" w:rsidRDefault="00843171">
      <w:pPr>
        <w:pStyle w:val="a7"/>
        <w:shd w:val="clear" w:color="auto" w:fill="FFFFFF"/>
        <w:spacing w:before="96" w:after="192" w:line="270" w:lineRule="atLeast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1. Утвердить Порядок составления проекта районного бюджета на 202</w:t>
      </w:r>
      <w:r w:rsidR="00C104E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C104EB">
        <w:rPr>
          <w:sz w:val="28"/>
          <w:szCs w:val="28"/>
        </w:rPr>
        <w:t xml:space="preserve"> и плановый период 2026 и 2027 годов</w:t>
      </w:r>
      <w:r>
        <w:rPr>
          <w:sz w:val="28"/>
          <w:szCs w:val="28"/>
        </w:rPr>
        <w:t xml:space="preserve"> (прилагается).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исполнением настоящего постановления возложить на председателя комитета по финансам, налоговой и кредитной политике Администрации Новичихинского района Алтайского края Саенко С. Н.</w:t>
      </w:r>
    </w:p>
    <w:p w:rsidR="00BD6748" w:rsidRDefault="00BD674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D6748" w:rsidRDefault="00BD674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D6748" w:rsidRDefault="00BD674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D6748" w:rsidRDefault="00BD674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D6748" w:rsidRDefault="00BD674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D6748" w:rsidRDefault="00BD674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D6748" w:rsidRDefault="0084317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3695F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С.Л. Ермаков</w:t>
      </w:r>
    </w:p>
    <w:p w:rsidR="00BD6748" w:rsidRDefault="00BD6748">
      <w:pPr>
        <w:pStyle w:val="a7"/>
        <w:shd w:val="clear" w:color="auto" w:fill="FFFFFF"/>
        <w:spacing w:before="96" w:after="192" w:line="270" w:lineRule="atLeast"/>
        <w:jc w:val="both"/>
        <w:rPr>
          <w:sz w:val="28"/>
          <w:szCs w:val="28"/>
        </w:rPr>
      </w:pPr>
    </w:p>
    <w:p w:rsidR="00BD6748" w:rsidRDefault="00843171">
      <w:pPr>
        <w:pStyle w:val="a7"/>
        <w:shd w:val="clear" w:color="auto" w:fill="FFFFFF"/>
        <w:spacing w:before="96" w:after="192" w:line="27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</w:t>
      </w:r>
    </w:p>
    <w:p w:rsidR="00BD6748" w:rsidRDefault="00843171">
      <w:pPr>
        <w:pStyle w:val="a7"/>
        <w:shd w:val="clear" w:color="auto" w:fill="FFFFFF"/>
        <w:spacing w:before="96" w:after="192" w:line="27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</w:t>
      </w:r>
    </w:p>
    <w:p w:rsidR="00BD6748" w:rsidRDefault="00843171">
      <w:pPr>
        <w:pStyle w:val="a7"/>
        <w:shd w:val="clear" w:color="auto" w:fill="FFFFFF"/>
        <w:spacing w:before="96" w:after="192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D6748" w:rsidRDefault="00BD6748">
      <w:pPr>
        <w:pStyle w:val="a7"/>
        <w:shd w:val="clear" w:color="auto" w:fill="FFFFFF"/>
        <w:spacing w:before="96" w:after="192" w:line="270" w:lineRule="atLeast"/>
        <w:jc w:val="both"/>
        <w:rPr>
          <w:sz w:val="28"/>
          <w:szCs w:val="28"/>
        </w:rPr>
      </w:pPr>
    </w:p>
    <w:p w:rsidR="00BD6748" w:rsidRDefault="00BD6748">
      <w:pPr>
        <w:pStyle w:val="a7"/>
        <w:shd w:val="clear" w:color="auto" w:fill="FFFFFF"/>
        <w:spacing w:before="96" w:after="192" w:line="270" w:lineRule="atLeast"/>
        <w:jc w:val="both"/>
        <w:rPr>
          <w:sz w:val="28"/>
          <w:szCs w:val="28"/>
        </w:rPr>
      </w:pPr>
    </w:p>
    <w:p w:rsidR="00BD6748" w:rsidRDefault="00BD6748">
      <w:pPr>
        <w:pStyle w:val="a7"/>
        <w:shd w:val="clear" w:color="auto" w:fill="FFFFFF"/>
        <w:spacing w:before="96" w:after="192" w:line="270" w:lineRule="atLeast"/>
        <w:jc w:val="both"/>
        <w:rPr>
          <w:sz w:val="28"/>
          <w:szCs w:val="28"/>
        </w:rPr>
      </w:pPr>
    </w:p>
    <w:p w:rsidR="00D3695F" w:rsidRDefault="00D3695F">
      <w:pPr>
        <w:pStyle w:val="a7"/>
        <w:shd w:val="clear" w:color="auto" w:fill="FFFFFF"/>
        <w:spacing w:before="96" w:after="192" w:line="270" w:lineRule="atLeast"/>
        <w:jc w:val="both"/>
        <w:rPr>
          <w:sz w:val="28"/>
          <w:szCs w:val="28"/>
        </w:rPr>
      </w:pPr>
    </w:p>
    <w:p w:rsidR="00BD6748" w:rsidRDefault="00BD6748">
      <w:pPr>
        <w:pStyle w:val="a7"/>
        <w:shd w:val="clear" w:color="auto" w:fill="FFFFFF"/>
        <w:spacing w:before="96" w:after="192" w:line="270" w:lineRule="atLeast"/>
        <w:jc w:val="both"/>
        <w:rPr>
          <w:sz w:val="28"/>
          <w:szCs w:val="28"/>
        </w:rPr>
      </w:pPr>
    </w:p>
    <w:p w:rsidR="00BD6748" w:rsidRDefault="00BD6748">
      <w:pPr>
        <w:pStyle w:val="a7"/>
        <w:shd w:val="clear" w:color="auto" w:fill="FFFFFF"/>
        <w:spacing w:before="96" w:after="192" w:line="270" w:lineRule="atLeast"/>
        <w:jc w:val="both"/>
        <w:rPr>
          <w:sz w:val="28"/>
          <w:szCs w:val="28"/>
        </w:rPr>
      </w:pPr>
    </w:p>
    <w:p w:rsidR="00BD6748" w:rsidRDefault="00843171">
      <w:pPr>
        <w:pStyle w:val="a7"/>
        <w:shd w:val="clear" w:color="auto" w:fill="FFFFFF"/>
        <w:spacing w:before="0" w:after="0" w:line="270" w:lineRule="atLeast"/>
        <w:ind w:left="5387"/>
      </w:pPr>
      <w:r>
        <w:rPr>
          <w:sz w:val="28"/>
          <w:szCs w:val="28"/>
        </w:rPr>
        <w:lastRenderedPageBreak/>
        <w:t>УТВЕРЖДЕН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постановлением Администрации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left="5387"/>
        <w:rPr>
          <w:sz w:val="28"/>
          <w:szCs w:val="28"/>
        </w:rPr>
      </w:pPr>
      <w:r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br/>
        <w:t xml:space="preserve">от </w:t>
      </w:r>
      <w:r w:rsidR="00AE31DC">
        <w:rPr>
          <w:sz w:val="28"/>
          <w:szCs w:val="28"/>
        </w:rPr>
        <w:t>10</w:t>
      </w:r>
      <w:r>
        <w:rPr>
          <w:sz w:val="28"/>
          <w:szCs w:val="28"/>
        </w:rPr>
        <w:t>.09.202</w:t>
      </w:r>
      <w:r w:rsidR="00C104EB">
        <w:rPr>
          <w:sz w:val="28"/>
          <w:szCs w:val="28"/>
        </w:rPr>
        <w:t>4</w:t>
      </w:r>
      <w:r>
        <w:rPr>
          <w:sz w:val="28"/>
          <w:szCs w:val="28"/>
        </w:rPr>
        <w:t xml:space="preserve"> г.  № </w:t>
      </w:r>
      <w:r w:rsidR="00AE31DC">
        <w:rPr>
          <w:sz w:val="28"/>
          <w:szCs w:val="28"/>
        </w:rPr>
        <w:t>275</w:t>
      </w:r>
    </w:p>
    <w:p w:rsidR="00BD6748" w:rsidRDefault="00843171">
      <w:pPr>
        <w:pStyle w:val="a7"/>
        <w:shd w:val="clear" w:color="auto" w:fill="FFFFFF"/>
        <w:spacing w:before="96" w:after="192" w:line="27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z w:val="28"/>
          <w:szCs w:val="28"/>
        </w:rPr>
        <w:br/>
        <w:t>составления проекта районного бюджета на 202</w:t>
      </w:r>
      <w:r w:rsidR="00C104E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C104EB">
        <w:rPr>
          <w:sz w:val="28"/>
          <w:szCs w:val="28"/>
        </w:rPr>
        <w:t xml:space="preserve"> </w:t>
      </w:r>
      <w:r w:rsidR="00C104EB">
        <w:rPr>
          <w:sz w:val="28"/>
          <w:szCs w:val="28"/>
        </w:rPr>
        <w:br/>
        <w:t>и плановый период 2026 и 2027 годов</w:t>
      </w:r>
    </w:p>
    <w:p w:rsidR="00BD6748" w:rsidRDefault="00BD6748">
      <w:pPr>
        <w:pStyle w:val="a7"/>
        <w:shd w:val="clear" w:color="auto" w:fill="FFFFFF"/>
        <w:spacing w:before="0" w:after="0" w:line="270" w:lineRule="atLeast"/>
        <w:jc w:val="center"/>
        <w:rPr>
          <w:sz w:val="28"/>
          <w:szCs w:val="28"/>
        </w:rPr>
      </w:pP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1.1. Настоящий Порядок определяет взаимодействие участников бюджетного процесса, порядок и сроки подготовки проекта районного бюджета на 202</w:t>
      </w:r>
      <w:r w:rsidR="00C104E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C104EB">
        <w:rPr>
          <w:sz w:val="28"/>
          <w:szCs w:val="28"/>
        </w:rPr>
        <w:t xml:space="preserve"> и плановый период 2026 и 2027 годов</w:t>
      </w:r>
      <w:r>
        <w:rPr>
          <w:sz w:val="28"/>
          <w:szCs w:val="28"/>
        </w:rPr>
        <w:t>.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настоящем Порядке основные понятия и определения используются в значениях, установленных бюджетным законодательством Российской Федерации, действующими нормативно-правовыми актами Российской Федерации, Алтайского края и Новичихинского района.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Проект районного бюджета составляется в целях финансового обеспечения расходных обязательств Новичихинского района.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Составление проекта районного бюджета основывается на: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-Бюджетном послании Президента Российской Федерации;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-основных направлениях бюджетной и налоговой политики Новичихинского района на 202</w:t>
      </w:r>
      <w:r w:rsidR="00C104E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C104EB">
        <w:rPr>
          <w:sz w:val="28"/>
          <w:szCs w:val="28"/>
        </w:rPr>
        <w:t xml:space="preserve"> и плановый период 2026 и 2027 годов</w:t>
      </w:r>
      <w:r>
        <w:rPr>
          <w:sz w:val="28"/>
          <w:szCs w:val="28"/>
        </w:rPr>
        <w:t>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-прогнозе социально-экономического развития Новичихинского района на 202</w:t>
      </w:r>
      <w:r w:rsidR="00C104E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C104EB">
        <w:rPr>
          <w:sz w:val="28"/>
          <w:szCs w:val="28"/>
        </w:rPr>
        <w:t xml:space="preserve"> и плановый период 2026 и 2027 годов</w:t>
      </w:r>
      <w:r>
        <w:rPr>
          <w:sz w:val="28"/>
          <w:szCs w:val="28"/>
        </w:rPr>
        <w:t>.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Исходной базой для разработки проекта районного бюджета являются: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-действующее на момент начала разработки проекта районного бюджета налоговое и бюджетное законодательство;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-изменения налогового и бюджетного законодательства, предполагаемые к введению в действие с 1 января 202</w:t>
      </w:r>
      <w:r w:rsidR="00C104EB">
        <w:rPr>
          <w:sz w:val="28"/>
          <w:szCs w:val="28"/>
        </w:rPr>
        <w:t>5</w:t>
      </w:r>
      <w:r>
        <w:rPr>
          <w:sz w:val="28"/>
          <w:szCs w:val="28"/>
        </w:rPr>
        <w:t xml:space="preserve"> года;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-нормативы отчислений от федеральных, региональных, местных налогов и сборов, подлежащих зачислению в бюджет района;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-реестр расходных обязательств Новичихинского района;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-предполагаемые объемы безвозмездных поступлений в бюджет района;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-расчетные показатели главных администраторов доходов бюджета района и главных администраторов источников финансирования дефицита бюджета района;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-расчетные показатели главных распорядителей (распорядителей) средств районного бюджета.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До начала составления проекта районного бюджета комитет по финансам, налоговой и кредитной политике Администрации Новичихинского района Алтайского края (далее – комитет по финансам) и комитет по экономике и управлению муниципальным имуществом </w:t>
      </w:r>
      <w:r>
        <w:rPr>
          <w:sz w:val="28"/>
          <w:szCs w:val="28"/>
        </w:rPr>
        <w:lastRenderedPageBreak/>
        <w:t xml:space="preserve">Администрации Новичихинского района Алтайского края (далее – комитет по экономике) осуществляют мониторинг действующих муниципальных правовых актов в части налоговых и неналоговых доходов, в случае необходимости готовит предложения по внесению в них изменений. 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Основные функции участников бюджетного процесса и этапы составления проекта районного бюджета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Комитет по финансам составляет проект районного бюджета </w:t>
      </w:r>
      <w:r>
        <w:rPr>
          <w:sz w:val="28"/>
          <w:szCs w:val="28"/>
          <w:u w:val="single"/>
        </w:rPr>
        <w:t>до 10 ноября 202</w:t>
      </w:r>
      <w:r w:rsidR="004A0FEF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>, в том числе: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-разрабатывает основные характеристики проекта районного бюджета;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-разрабатывает основные направления налоговой и бюджетной политики Новичихинского района на 202</w:t>
      </w:r>
      <w:r w:rsidR="004A0FE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4A0FEF">
        <w:rPr>
          <w:sz w:val="28"/>
          <w:szCs w:val="28"/>
        </w:rPr>
        <w:t xml:space="preserve"> и плановый период 2026 и 2027 годов</w:t>
      </w:r>
      <w:r>
        <w:rPr>
          <w:sz w:val="28"/>
          <w:szCs w:val="28"/>
        </w:rPr>
        <w:t>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-формирует реестр расходных обязательств Новичихинского района на основе представленных главными распорядителями (распорядителями) средств районного бюджета фрагментов реестра расходных обязательств;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-разрабатывает проекты программ муниципальных внутренних заимствований района, муниципальных гарантий района;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-разрабатывает совместно  с главными администраторами доходов районного бюджета и главными администраторами источников финансирования дефицита районного бюджета прогноз доходов и источников финансирования по статьям классификации доходов бюджета района и по источникам финансирования дефицита бюджета районного бюджета;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 осуществляет оценку ожидаемого исполнения районного бюджета за текущий финансовый год;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0FEF">
        <w:rPr>
          <w:sz w:val="28"/>
          <w:szCs w:val="28"/>
        </w:rPr>
        <w:t>формирует и</w:t>
      </w:r>
      <w:r>
        <w:rPr>
          <w:sz w:val="28"/>
          <w:szCs w:val="28"/>
        </w:rPr>
        <w:t xml:space="preserve"> предоставляет проект решения о районном бюджете на 202</w:t>
      </w:r>
      <w:r w:rsidR="004A0FE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4A0FEF">
        <w:rPr>
          <w:sz w:val="28"/>
          <w:szCs w:val="28"/>
        </w:rPr>
        <w:t xml:space="preserve"> и плановый период 2026 и 2027 годов</w:t>
      </w:r>
      <w:r>
        <w:rPr>
          <w:sz w:val="28"/>
          <w:szCs w:val="28"/>
        </w:rPr>
        <w:t xml:space="preserve">, пояснительную записку и </w:t>
      </w:r>
      <w:r w:rsidR="00647A9C">
        <w:rPr>
          <w:sz w:val="28"/>
          <w:szCs w:val="28"/>
        </w:rPr>
        <w:t>другие документы</w:t>
      </w:r>
      <w:bookmarkStart w:id="0" w:name="_GoBack"/>
      <w:bookmarkEnd w:id="0"/>
      <w:r>
        <w:rPr>
          <w:sz w:val="28"/>
          <w:szCs w:val="28"/>
        </w:rPr>
        <w:t xml:space="preserve"> и материалы, предоставляемые одновременно с проектом </w:t>
      </w:r>
      <w:r w:rsidR="004A0FEF">
        <w:rPr>
          <w:sz w:val="28"/>
          <w:szCs w:val="28"/>
        </w:rPr>
        <w:t>бюджета, Администрации</w:t>
      </w:r>
      <w:r>
        <w:rPr>
          <w:sz w:val="28"/>
          <w:szCs w:val="28"/>
        </w:rPr>
        <w:t xml:space="preserve"> Новичихинского района, для рассмотрения и внесения на утверждение районного Собрания </w:t>
      </w:r>
      <w:r w:rsidR="004A0FEF">
        <w:rPr>
          <w:sz w:val="28"/>
          <w:szCs w:val="28"/>
        </w:rPr>
        <w:t xml:space="preserve">депутатов </w:t>
      </w:r>
      <w:r w:rsidR="004A0FEF">
        <w:rPr>
          <w:sz w:val="28"/>
          <w:szCs w:val="28"/>
          <w:u w:val="single"/>
        </w:rPr>
        <w:t>до</w:t>
      </w:r>
      <w:r>
        <w:rPr>
          <w:sz w:val="28"/>
          <w:szCs w:val="28"/>
          <w:u w:val="single"/>
        </w:rPr>
        <w:t xml:space="preserve"> 15 ноября 202</w:t>
      </w:r>
      <w:r w:rsidR="004A0FEF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>.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2.2. Комитет по экономике при составлении проекта районного бюджета: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предварительные итоги социально-экономического развития Новичихинского района за истекший период текущего финансового года и ожидаемые итоги социально-экономического развития Новичихинского района за текущий финансовый год и предоставляет в комитет по финансам </w:t>
      </w:r>
      <w:r>
        <w:rPr>
          <w:sz w:val="28"/>
          <w:szCs w:val="28"/>
          <w:u w:val="single"/>
        </w:rPr>
        <w:t>до 10 октября 202</w:t>
      </w:r>
      <w:r w:rsidR="004A0FEF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>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 разрабатывает основные параметры прогноза социально-экономического развития Новичихинского района на 202</w:t>
      </w:r>
      <w:r w:rsidR="004A0FE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4A0FEF">
        <w:rPr>
          <w:sz w:val="28"/>
          <w:szCs w:val="28"/>
        </w:rPr>
        <w:t xml:space="preserve"> и плановый период 2026 и 2027 годов</w:t>
      </w:r>
      <w:r>
        <w:rPr>
          <w:sz w:val="28"/>
          <w:szCs w:val="28"/>
        </w:rPr>
        <w:t xml:space="preserve"> и предоставляет в комитет по </w:t>
      </w:r>
      <w:r w:rsidR="00647A9C">
        <w:rPr>
          <w:sz w:val="28"/>
          <w:szCs w:val="28"/>
        </w:rPr>
        <w:t xml:space="preserve">финансам </w:t>
      </w:r>
      <w:r w:rsidR="00647A9C">
        <w:rPr>
          <w:sz w:val="28"/>
          <w:szCs w:val="28"/>
          <w:u w:val="single"/>
        </w:rPr>
        <w:t>до</w:t>
      </w:r>
      <w:r>
        <w:rPr>
          <w:sz w:val="28"/>
          <w:szCs w:val="28"/>
          <w:u w:val="single"/>
        </w:rPr>
        <w:t xml:space="preserve"> 10 октября 202</w:t>
      </w:r>
      <w:r w:rsidR="004A0FEF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; 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представленные структурными подразделениями Администрации района, главными распорядителями районного бюджета проекты муниципальных программ, предлагаемых для финансирования в 202</w:t>
      </w:r>
      <w:r w:rsidR="004A0FEF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4A0FEF">
        <w:rPr>
          <w:sz w:val="28"/>
          <w:szCs w:val="28"/>
        </w:rPr>
        <w:t xml:space="preserve"> и плановом периоде 2026 и 2027 годов</w:t>
      </w:r>
      <w:r>
        <w:rPr>
          <w:sz w:val="28"/>
          <w:szCs w:val="28"/>
        </w:rPr>
        <w:t xml:space="preserve"> за счет средств районного </w:t>
      </w:r>
      <w:r>
        <w:rPr>
          <w:sz w:val="28"/>
          <w:szCs w:val="28"/>
        </w:rPr>
        <w:lastRenderedPageBreak/>
        <w:t xml:space="preserve">бюджета, и предоставляет их в комитет по </w:t>
      </w:r>
      <w:r w:rsidR="00647A9C">
        <w:rPr>
          <w:sz w:val="28"/>
          <w:szCs w:val="28"/>
        </w:rPr>
        <w:t xml:space="preserve">финансам </w:t>
      </w:r>
      <w:r w:rsidR="00647A9C">
        <w:rPr>
          <w:sz w:val="28"/>
          <w:szCs w:val="28"/>
          <w:u w:val="single"/>
        </w:rPr>
        <w:t>до</w:t>
      </w:r>
      <w:r>
        <w:rPr>
          <w:sz w:val="28"/>
          <w:szCs w:val="28"/>
          <w:u w:val="single"/>
        </w:rPr>
        <w:t xml:space="preserve"> 15 октября 202</w:t>
      </w:r>
      <w:r w:rsidR="004A0FEF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>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 разрабатывает прогнозный план (программу) приватизации муниципального имущества на 202</w:t>
      </w:r>
      <w:r w:rsidR="004A0FE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4A0FEF">
        <w:rPr>
          <w:sz w:val="28"/>
          <w:szCs w:val="28"/>
        </w:rPr>
        <w:t xml:space="preserve"> и плановый период 2026 и 2027 годов</w:t>
      </w:r>
      <w:r>
        <w:rPr>
          <w:sz w:val="28"/>
          <w:szCs w:val="28"/>
        </w:rPr>
        <w:t xml:space="preserve"> и предоставляет его в Администрацию района и комитет по финансам </w:t>
      </w:r>
      <w:r>
        <w:rPr>
          <w:sz w:val="28"/>
          <w:szCs w:val="28"/>
          <w:u w:val="single"/>
        </w:rPr>
        <w:t>до 20 октября 202</w:t>
      </w:r>
      <w:r w:rsidR="004A0FEF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>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 разрабатывает, утверждает и предоставляет в комитет по финансам лимиты потребления коммунальных услуг бюджетными, казенными и автономными учреждениями, органами местного самоуправления</w:t>
      </w:r>
      <w:r>
        <w:rPr>
          <w:sz w:val="28"/>
          <w:szCs w:val="28"/>
          <w:u w:val="single"/>
        </w:rPr>
        <w:t xml:space="preserve"> до 20 сентября 202</w:t>
      </w:r>
      <w:r w:rsidR="004A0FEF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>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 предоставляет в комитет по финансам информацию о тарифах на жилищно-коммунальные услуги на 202</w:t>
      </w:r>
      <w:r w:rsidR="004A0FEF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  <w:u w:val="single"/>
        </w:rPr>
        <w:t>до 20 сентября 202</w:t>
      </w:r>
      <w:r w:rsidR="004A0FEF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; 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 разрабатывает прогноз поступлений в районный бюджет и консолидированный бюджет Новичихинского района в разрезе поселений доходов от использования муниципального имущества на 202</w:t>
      </w:r>
      <w:r w:rsidR="004A0FE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предоставляет в комитет по финансам </w:t>
      </w:r>
      <w:r>
        <w:rPr>
          <w:sz w:val="28"/>
          <w:szCs w:val="28"/>
          <w:u w:val="single"/>
        </w:rPr>
        <w:t>до 15 октября 202</w:t>
      </w:r>
      <w:r w:rsidR="004A0FEF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>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 xml:space="preserve">- предоставляет в комитет по финансам информацию о протяженности автодорог местного значения, относящихся к собственности поселений </w:t>
      </w:r>
      <w:r>
        <w:rPr>
          <w:sz w:val="28"/>
          <w:szCs w:val="28"/>
          <w:u w:val="single"/>
        </w:rPr>
        <w:t>до 20 сентября 202</w:t>
      </w:r>
      <w:r w:rsidR="004A0FEF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>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 предоставляет в комитет по финансам другие данные и материалы, необходимые для составления проекта районного бюджета по требованию комитета.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Строительный отдел предоставляет в комитет по финансам проект адресной инвестиционной программы или план капитального (или текущего) ремонта объектов социальной сферы на 202</w:t>
      </w:r>
      <w:r w:rsidR="004A0FE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4A0FEF">
        <w:rPr>
          <w:sz w:val="28"/>
          <w:szCs w:val="28"/>
        </w:rPr>
        <w:t xml:space="preserve"> и плановый период 2026 и 2027 годов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до 25 октября 202</w:t>
      </w:r>
      <w:r w:rsidR="004A0FEF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года.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2.4 Главные распорядители (распорядители)  и получатели средств районного бюджета при составлении проекта районного бюджета: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 xml:space="preserve">- предоставляют в комитет по финансам фрагменты реестра расходных обязательств, подлежащих исполнению за счет бюджетных ассигнований, предусмотренных из средств районного бюджета </w:t>
      </w:r>
      <w:r>
        <w:rPr>
          <w:sz w:val="28"/>
          <w:szCs w:val="28"/>
          <w:u w:val="single"/>
        </w:rPr>
        <w:t>до 20 сентября 202</w:t>
      </w:r>
      <w:r w:rsidR="004A0FEF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>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предоставляют в комитет по финансам необходимые сведения и расчеты для составления районного  бюджета с обоснованием эффективности их использования, в срок указанный в приказе комитета;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 xml:space="preserve">- предоставляют в комитет по финансам проекты муниципальных заданий на предоставление муниципальных услуг по бюджетным и автономным учреждениям </w:t>
      </w:r>
      <w:r>
        <w:rPr>
          <w:sz w:val="28"/>
          <w:szCs w:val="28"/>
          <w:u w:val="single"/>
        </w:rPr>
        <w:t>до 01 октября 202</w:t>
      </w:r>
      <w:r w:rsidR="004A0FEF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года;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предоставляют в комитет по финансам и комитет по экономике другие данные и материалы, необходимые для составления проекта районного бюджета по требованию комитетов.</w:t>
      </w:r>
    </w:p>
    <w:p w:rsidR="00BD6748" w:rsidRDefault="00BD6748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</w:p>
    <w:p w:rsidR="00BD6748" w:rsidRDefault="00BD67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D6748" w:rsidRDefault="00BD6748">
      <w:pPr>
        <w:shd w:val="clear" w:color="auto" w:fill="FFFFFF"/>
        <w:ind w:firstLine="567"/>
        <w:jc w:val="both"/>
        <w:rPr>
          <w:sz w:val="28"/>
          <w:szCs w:val="28"/>
        </w:rPr>
      </w:pPr>
    </w:p>
    <w:sectPr w:rsidR="00BD6748" w:rsidSect="00BD6748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A3B3B"/>
    <w:multiLevelType w:val="multilevel"/>
    <w:tmpl w:val="C380B75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D6748"/>
    <w:rsid w:val="004A0FEF"/>
    <w:rsid w:val="005D7800"/>
    <w:rsid w:val="00647A9C"/>
    <w:rsid w:val="00843171"/>
    <w:rsid w:val="008C02DB"/>
    <w:rsid w:val="00AE31DC"/>
    <w:rsid w:val="00BD6748"/>
    <w:rsid w:val="00C104EB"/>
    <w:rsid w:val="00D3695F"/>
    <w:rsid w:val="00E2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9CA3F-B8B1-4818-B228-A91FF72D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748"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BD6748"/>
    <w:pPr>
      <w:keepNext/>
      <w:widowControl/>
      <w:numPr>
        <w:numId w:val="1"/>
      </w:numPr>
      <w:autoSpaceDE/>
      <w:ind w:firstLine="851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BD6748"/>
    <w:pPr>
      <w:keepNext/>
      <w:widowControl/>
      <w:numPr>
        <w:ilvl w:val="1"/>
        <w:numId w:val="1"/>
      </w:numPr>
      <w:autoSpaceDE/>
      <w:ind w:firstLine="851"/>
      <w:jc w:val="center"/>
      <w:outlineLvl w:val="1"/>
    </w:pPr>
    <w:rPr>
      <w:b/>
      <w:sz w:val="40"/>
    </w:rPr>
  </w:style>
  <w:style w:type="character" w:customStyle="1" w:styleId="WW8Num1z0">
    <w:name w:val="WW8Num1z0"/>
    <w:qFormat/>
    <w:rsid w:val="00BD6748"/>
  </w:style>
  <w:style w:type="character" w:customStyle="1" w:styleId="WW8Num1z1">
    <w:name w:val="WW8Num1z1"/>
    <w:qFormat/>
    <w:rsid w:val="00BD6748"/>
  </w:style>
  <w:style w:type="character" w:customStyle="1" w:styleId="WW8Num1z2">
    <w:name w:val="WW8Num1z2"/>
    <w:qFormat/>
    <w:rsid w:val="00BD6748"/>
  </w:style>
  <w:style w:type="character" w:customStyle="1" w:styleId="WW8Num1z3">
    <w:name w:val="WW8Num1z3"/>
    <w:qFormat/>
    <w:rsid w:val="00BD6748"/>
  </w:style>
  <w:style w:type="character" w:customStyle="1" w:styleId="WW8Num1z4">
    <w:name w:val="WW8Num1z4"/>
    <w:qFormat/>
    <w:rsid w:val="00BD6748"/>
  </w:style>
  <w:style w:type="character" w:customStyle="1" w:styleId="WW8Num1z5">
    <w:name w:val="WW8Num1z5"/>
    <w:qFormat/>
    <w:rsid w:val="00BD6748"/>
  </w:style>
  <w:style w:type="character" w:customStyle="1" w:styleId="WW8Num1z6">
    <w:name w:val="WW8Num1z6"/>
    <w:qFormat/>
    <w:rsid w:val="00BD6748"/>
  </w:style>
  <w:style w:type="character" w:customStyle="1" w:styleId="WW8Num1z7">
    <w:name w:val="WW8Num1z7"/>
    <w:qFormat/>
    <w:rsid w:val="00BD6748"/>
  </w:style>
  <w:style w:type="character" w:customStyle="1" w:styleId="WW8Num1z8">
    <w:name w:val="WW8Num1z8"/>
    <w:qFormat/>
    <w:rsid w:val="00BD6748"/>
  </w:style>
  <w:style w:type="character" w:customStyle="1" w:styleId="WW8Num2z0">
    <w:name w:val="WW8Num2z0"/>
    <w:qFormat/>
    <w:rsid w:val="00BD6748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qFormat/>
    <w:rsid w:val="00BD6748"/>
  </w:style>
  <w:style w:type="character" w:customStyle="1" w:styleId="a3">
    <w:name w:val="Верхний колонтитул Знак"/>
    <w:basedOn w:val="a0"/>
    <w:qFormat/>
    <w:rsid w:val="00BD6748"/>
  </w:style>
  <w:style w:type="character" w:customStyle="1" w:styleId="a4">
    <w:name w:val="Нижний колонтитул Знак"/>
    <w:basedOn w:val="a0"/>
    <w:qFormat/>
    <w:rsid w:val="00BD6748"/>
  </w:style>
  <w:style w:type="paragraph" w:customStyle="1" w:styleId="Heading">
    <w:name w:val="Heading"/>
    <w:basedOn w:val="a"/>
    <w:next w:val="a5"/>
    <w:qFormat/>
    <w:rsid w:val="00BD674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BD6748"/>
    <w:pPr>
      <w:spacing w:after="140" w:line="276" w:lineRule="auto"/>
    </w:pPr>
  </w:style>
  <w:style w:type="paragraph" w:styleId="a6">
    <w:name w:val="List"/>
    <w:basedOn w:val="a5"/>
    <w:rsid w:val="00BD6748"/>
  </w:style>
  <w:style w:type="paragraph" w:customStyle="1" w:styleId="1">
    <w:name w:val="Название объекта1"/>
    <w:basedOn w:val="a"/>
    <w:qFormat/>
    <w:rsid w:val="00BD674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D6748"/>
    <w:pPr>
      <w:suppressLineNumbers/>
    </w:pPr>
  </w:style>
  <w:style w:type="paragraph" w:styleId="a7">
    <w:name w:val="Normal (Web)"/>
    <w:basedOn w:val="a"/>
    <w:qFormat/>
    <w:rsid w:val="00BD6748"/>
    <w:pPr>
      <w:widowControl/>
      <w:autoSpaceDE/>
      <w:spacing w:before="100" w:after="100"/>
    </w:pPr>
    <w:rPr>
      <w:sz w:val="24"/>
      <w:szCs w:val="24"/>
    </w:rPr>
  </w:style>
  <w:style w:type="paragraph" w:customStyle="1" w:styleId="HeaderandFooter">
    <w:name w:val="Header and Footer"/>
    <w:basedOn w:val="a"/>
    <w:qFormat/>
    <w:rsid w:val="00BD6748"/>
    <w:pPr>
      <w:suppressLineNumbers/>
      <w:tabs>
        <w:tab w:val="center" w:pos="4819"/>
        <w:tab w:val="right" w:pos="9638"/>
      </w:tabs>
    </w:pPr>
  </w:style>
  <w:style w:type="paragraph" w:customStyle="1" w:styleId="10">
    <w:name w:val="Верхний колонтитул1"/>
    <w:basedOn w:val="a"/>
    <w:rsid w:val="00BD6748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rsid w:val="00BD6748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  <w:rsid w:val="00BD6748"/>
  </w:style>
  <w:style w:type="numbering" w:customStyle="1" w:styleId="WW8Num2">
    <w:name w:val="WW8Num2"/>
    <w:qFormat/>
    <w:rsid w:val="00BD6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9800C-A5B8-4E85-B217-AA96C516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Сергей1</dc:creator>
  <cp:lastModifiedBy>User</cp:lastModifiedBy>
  <cp:revision>7</cp:revision>
  <cp:lastPrinted>2018-09-05T09:58:00Z</cp:lastPrinted>
  <dcterms:created xsi:type="dcterms:W3CDTF">2023-09-08T05:20:00Z</dcterms:created>
  <dcterms:modified xsi:type="dcterms:W3CDTF">2024-10-15T08:05:00Z</dcterms:modified>
  <dc:language>en-US</dc:language>
</cp:coreProperties>
</file>