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3" w:rsidRPr="00F00873" w:rsidRDefault="00F00873" w:rsidP="00F00873">
      <w:pPr>
        <w:pStyle w:val="ae"/>
      </w:pPr>
      <w:r w:rsidRPr="00F00873">
        <w:t>РОССИЙСКАЯ ФЕДЕРАЦИЯ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 xml:space="preserve">АДМИНИСТРАЦИЯ НОВИЧИХИНСКОГО РАЙОНА 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087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0087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73" w:rsidRPr="00F00873" w:rsidRDefault="00EF2168" w:rsidP="00F008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F00873" w:rsidRPr="00F0087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08.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2024 № </w:t>
      </w:r>
      <w:r w:rsidR="00667EAF">
        <w:rPr>
          <w:rFonts w:ascii="Times New Roman" w:hAnsi="Times New Roman" w:cs="Times New Roman"/>
          <w:b/>
          <w:sz w:val="28"/>
        </w:rPr>
        <w:t>250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с. Новичиха</w:t>
      </w:r>
    </w:p>
    <w:p w:rsidR="004D314F" w:rsidRPr="00F00873" w:rsidRDefault="004D314F" w:rsidP="00F00873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  <w:sz w:val="28"/>
        </w:rPr>
      </w:pPr>
    </w:p>
    <w:p w:rsidR="004D314F" w:rsidRDefault="008C3754" w:rsidP="00F00873">
      <w:pPr>
        <w:pStyle w:val="20"/>
        <w:spacing w:before="0" w:line="240" w:lineRule="auto"/>
        <w:ind w:right="4677"/>
        <w:rPr>
          <w:bCs/>
        </w:rPr>
      </w:pPr>
      <w:r w:rsidRPr="008C3754">
        <w:t xml:space="preserve">Об утверждении  Порядка предоставления </w:t>
      </w:r>
      <w:r w:rsidR="00174C7C">
        <w:t>обучающимся</w:t>
      </w:r>
      <w:r w:rsidR="00A15F1C">
        <w:t xml:space="preserve"> муниципальных </w:t>
      </w:r>
      <w:r w:rsidR="00174C7C">
        <w:t>общеобразовательных учреждени</w:t>
      </w:r>
      <w:r w:rsidR="00CE33F7">
        <w:t>й</w:t>
      </w:r>
      <w:r w:rsidR="00174C7C">
        <w:t xml:space="preserve"> </w:t>
      </w:r>
      <w:proofErr w:type="spellStart"/>
      <w:r w:rsidR="00B64842">
        <w:t>Новичихинского</w:t>
      </w:r>
      <w:proofErr w:type="spellEnd"/>
      <w:r w:rsidR="00174C7C">
        <w:t xml:space="preserve"> района</w:t>
      </w:r>
      <w:r w:rsidRPr="008C3754">
        <w:t xml:space="preserve"> из многодетных семей бесплатного проезда автомобильным транспортом общего пользования  (</w:t>
      </w:r>
      <w:r w:rsidR="005749BF">
        <w:t>кроме легкового такси</w:t>
      </w:r>
      <w:r w:rsidRPr="008C3754">
        <w:t>)</w:t>
      </w:r>
      <w:r w:rsidR="00174C7C">
        <w:t xml:space="preserve"> по</w:t>
      </w:r>
      <w:r w:rsidR="00B64842">
        <w:t xml:space="preserve"> действующим муниципальным маршрутам регулярных перевозок на территории </w:t>
      </w:r>
      <w:proofErr w:type="spellStart"/>
      <w:r w:rsidR="00B64842">
        <w:t>Новичихинског</w:t>
      </w:r>
      <w:r w:rsidR="0005338F">
        <w:t>о</w:t>
      </w:r>
      <w:proofErr w:type="spellEnd"/>
      <w:r w:rsidR="00CF3FA1" w:rsidRPr="00CF3FA1">
        <w:t xml:space="preserve"> район</w:t>
      </w:r>
      <w:r w:rsidR="0005338F">
        <w:t>а</w:t>
      </w:r>
      <w:r w:rsidR="0033538F">
        <w:t xml:space="preserve"> Алтайского края </w:t>
      </w:r>
    </w:p>
    <w:p w:rsidR="004D314F" w:rsidRDefault="004D314F" w:rsidP="00E41D1F">
      <w:pPr>
        <w:pStyle w:val="20"/>
        <w:spacing w:before="0" w:line="276" w:lineRule="auto"/>
        <w:ind w:left="-284" w:right="4677"/>
        <w:rPr>
          <w:bCs/>
        </w:rPr>
      </w:pPr>
    </w:p>
    <w:p w:rsidR="004D314F" w:rsidRPr="004D314F" w:rsidRDefault="004D314F" w:rsidP="00E41D1F">
      <w:pPr>
        <w:pStyle w:val="20"/>
        <w:spacing w:before="0" w:line="276" w:lineRule="auto"/>
        <w:ind w:left="-284" w:right="4677"/>
        <w:rPr>
          <w:bCs/>
        </w:rPr>
      </w:pPr>
    </w:p>
    <w:p w:rsidR="00C12CE8" w:rsidRPr="008E7826" w:rsidRDefault="00275DBE" w:rsidP="00F00873">
      <w:pPr>
        <w:pStyle w:val="20"/>
        <w:spacing w:before="0" w:line="240" w:lineRule="auto"/>
        <w:ind w:firstLine="743"/>
      </w:pPr>
      <w:r w:rsidRPr="008E7826">
        <w:t xml:space="preserve">В соответствии с Указом Президента Российской Федерации </w:t>
      </w:r>
      <w:proofErr w:type="gramStart"/>
      <w:r w:rsidRPr="008E7826">
        <w:t>от</w:t>
      </w:r>
      <w:proofErr w:type="gramEnd"/>
      <w:r w:rsidRPr="008E7826">
        <w:t xml:space="preserve"> </w:t>
      </w:r>
      <w:r w:rsidR="00977512" w:rsidRPr="008E7826">
        <w:t>23.01.2024</w:t>
      </w:r>
      <w:r w:rsidRPr="008E7826">
        <w:t xml:space="preserve"> №</w:t>
      </w:r>
      <w:r w:rsidR="00977512" w:rsidRPr="008E7826">
        <w:t xml:space="preserve"> 63</w:t>
      </w:r>
      <w:r w:rsidRPr="008E7826">
        <w:t xml:space="preserve"> «</w:t>
      </w:r>
      <w:r w:rsidR="00977512" w:rsidRPr="008E7826">
        <w:t>О мерах социальной поддержки многодетных семей</w:t>
      </w:r>
      <w:r w:rsidR="00B551D5" w:rsidRPr="008E7826">
        <w:t xml:space="preserve">», </w:t>
      </w:r>
      <w:r w:rsidR="00A05BF5" w:rsidRPr="00A05BF5">
        <w:t xml:space="preserve">законом Алтайского края </w:t>
      </w:r>
      <w:r w:rsidR="0005338F" w:rsidRPr="0005338F">
        <w:t xml:space="preserve">от 29.03.2024 №16–ЗС </w:t>
      </w:r>
      <w:r w:rsidR="00A05BF5" w:rsidRPr="00A05BF5">
        <w:t xml:space="preserve">«О мерах социальной поддержки многодетных семей в Алтайском крае» </w:t>
      </w:r>
      <w:r w:rsidRPr="008E7826">
        <w:t xml:space="preserve">и </w:t>
      </w:r>
      <w:r w:rsidR="00BD797E" w:rsidRPr="008E6904">
        <w:t>стать</w:t>
      </w:r>
      <w:r w:rsidR="008E6904">
        <w:t>е</w:t>
      </w:r>
      <w:r w:rsidR="00BD797E" w:rsidRPr="008E6904">
        <w:t>й 5</w:t>
      </w:r>
      <w:r w:rsidR="00F00873" w:rsidRPr="008E6904">
        <w:t>3</w:t>
      </w:r>
      <w:r w:rsidR="00BD797E" w:rsidRPr="008E6904">
        <w:t xml:space="preserve"> </w:t>
      </w:r>
      <w:r w:rsidRPr="008E6904">
        <w:t>Устав</w:t>
      </w:r>
      <w:r w:rsidR="00BD797E" w:rsidRPr="008E6904">
        <w:t>а</w:t>
      </w:r>
      <w:r w:rsidRPr="008E6904">
        <w:t xml:space="preserve"> </w:t>
      </w:r>
      <w:r w:rsidRPr="008E7826">
        <w:t xml:space="preserve">муниципального </w:t>
      </w:r>
      <w:r w:rsidR="00E1689E" w:rsidRPr="008E7826">
        <w:t xml:space="preserve">образования </w:t>
      </w:r>
      <w:proofErr w:type="spellStart"/>
      <w:r w:rsidR="00B64842">
        <w:t>Новичихинский</w:t>
      </w:r>
      <w:proofErr w:type="spellEnd"/>
      <w:r w:rsidR="00E1689E" w:rsidRPr="008E7826">
        <w:t xml:space="preserve"> район</w:t>
      </w:r>
      <w:r w:rsidRPr="008E7826">
        <w:t xml:space="preserve"> Алтайского края</w:t>
      </w:r>
      <w:r w:rsidR="00B64842">
        <w:t>, ПОСТАНОВЛЯЮ:</w:t>
      </w:r>
    </w:p>
    <w:p w:rsidR="00B64842" w:rsidRPr="00B64842" w:rsidRDefault="00686E4B" w:rsidP="00F00873">
      <w:pPr>
        <w:pStyle w:val="20"/>
        <w:numPr>
          <w:ilvl w:val="0"/>
          <w:numId w:val="2"/>
        </w:numPr>
        <w:spacing w:before="0" w:line="240" w:lineRule="auto"/>
        <w:ind w:left="0" w:right="-2" w:firstLine="709"/>
        <w:rPr>
          <w:bCs/>
        </w:rPr>
      </w:pPr>
      <w:r w:rsidRPr="008E7826">
        <w:t xml:space="preserve">Утвердить </w:t>
      </w:r>
      <w:r w:rsidR="00D51453">
        <w:t xml:space="preserve">прилагаемый </w:t>
      </w:r>
      <w:r w:rsidR="000A3BD6" w:rsidRPr="000A3BD6">
        <w:t>Поряд</w:t>
      </w:r>
      <w:r w:rsidR="000A3BD6">
        <w:t>ок</w:t>
      </w:r>
      <w:r w:rsidR="000A3BD6" w:rsidRPr="000A3BD6">
        <w:t xml:space="preserve"> </w:t>
      </w:r>
      <w:r w:rsidR="00A15F1C" w:rsidRPr="00A15F1C">
        <w:t>предоставления обучающимся</w:t>
      </w:r>
      <w:r w:rsidR="00CE33F7">
        <w:t xml:space="preserve"> муниципальных</w:t>
      </w:r>
      <w:r w:rsidR="00A15F1C" w:rsidRPr="00A15F1C">
        <w:t xml:space="preserve"> общеобразовательных учреждени</w:t>
      </w:r>
      <w:r w:rsidR="00CE33F7">
        <w:t>й</w:t>
      </w:r>
      <w:r w:rsidR="00A15F1C" w:rsidRPr="00A15F1C">
        <w:t xml:space="preserve"> </w:t>
      </w:r>
      <w:proofErr w:type="spellStart"/>
      <w:r w:rsidR="00B64842">
        <w:t>Новичихинского</w:t>
      </w:r>
      <w:proofErr w:type="spellEnd"/>
      <w:r w:rsidR="00A15F1C" w:rsidRPr="00A15F1C">
        <w:t xml:space="preserve"> района из многодетных семей бесплатного проезда автомобильным транспортом общего пользования  (кроме легкового такси) </w:t>
      </w:r>
      <w:r w:rsidR="00B64842">
        <w:t xml:space="preserve">по действующим муниципальным маршрутам регулярных перевозок на территории </w:t>
      </w:r>
      <w:proofErr w:type="spellStart"/>
      <w:r w:rsidR="00B64842">
        <w:t>Новичихинского</w:t>
      </w:r>
      <w:proofErr w:type="spellEnd"/>
      <w:r w:rsidR="00B64842" w:rsidRPr="00CF3FA1">
        <w:t xml:space="preserve"> район</w:t>
      </w:r>
      <w:r w:rsidR="00B64842">
        <w:t xml:space="preserve">а Алтайского края. </w:t>
      </w:r>
    </w:p>
    <w:p w:rsidR="00D44E56" w:rsidRDefault="00D44E56" w:rsidP="00F00873">
      <w:pPr>
        <w:pStyle w:val="20"/>
        <w:spacing w:before="0" w:line="240" w:lineRule="auto"/>
        <w:ind w:firstLine="709"/>
      </w:pPr>
      <w:r>
        <w:t xml:space="preserve">2. Утвердить </w:t>
      </w:r>
      <w:r w:rsidRPr="00D44E56">
        <w:t>форму проездного билета обучающегося из м</w:t>
      </w:r>
      <w:r w:rsidR="003663C9">
        <w:t>ногодетной семьи  (приложение</w:t>
      </w:r>
      <w:r w:rsidRPr="00D44E56">
        <w:t>)</w:t>
      </w:r>
      <w:r>
        <w:t>.</w:t>
      </w:r>
    </w:p>
    <w:p w:rsidR="00D44E56" w:rsidRPr="008E7826" w:rsidRDefault="00D44E56" w:rsidP="00F00873">
      <w:pPr>
        <w:pStyle w:val="20"/>
        <w:spacing w:before="0" w:line="240" w:lineRule="auto"/>
        <w:ind w:firstLine="709"/>
      </w:pPr>
      <w:r>
        <w:t>3</w:t>
      </w:r>
      <w:r w:rsidR="00057BBD">
        <w:t>.</w:t>
      </w:r>
      <w:r w:rsidR="00EF6A59">
        <w:t xml:space="preserve"> Установить, что </w:t>
      </w:r>
      <w:r w:rsidR="00B21C05">
        <w:t xml:space="preserve">бесплатный проезд </w:t>
      </w:r>
      <w:r w:rsidR="002B149F" w:rsidRPr="002B149F">
        <w:t xml:space="preserve">автомобильным транспортом общего пользования  (кроме легкового такси) </w:t>
      </w:r>
      <w:r w:rsidR="00B64842">
        <w:t xml:space="preserve">по действующим муниципальным маршрутам регулярных перевозок на территории </w:t>
      </w:r>
      <w:proofErr w:type="spellStart"/>
      <w:r w:rsidR="00B64842">
        <w:t>Новичихинского</w:t>
      </w:r>
      <w:proofErr w:type="spellEnd"/>
      <w:r w:rsidR="00B64842" w:rsidRPr="00CF3FA1">
        <w:t xml:space="preserve"> район</w:t>
      </w:r>
      <w:r w:rsidR="00B64842">
        <w:t>а Алтайского края</w:t>
      </w:r>
      <w:r w:rsidR="002B149F" w:rsidRPr="002B149F">
        <w:t xml:space="preserve"> </w:t>
      </w:r>
      <w:r w:rsidR="00B21C05" w:rsidRPr="00B21C05">
        <w:t>предоставляется за счет средств</w:t>
      </w:r>
      <w:r w:rsidR="00B21C05">
        <w:t xml:space="preserve"> </w:t>
      </w:r>
      <w:r w:rsidR="005F3E95">
        <w:t xml:space="preserve">бюджета </w:t>
      </w:r>
      <w:r w:rsidR="005F3E95" w:rsidRPr="005F3E95">
        <w:t xml:space="preserve">муниципального образования </w:t>
      </w:r>
      <w:proofErr w:type="spellStart"/>
      <w:r w:rsidR="00B64842">
        <w:t>Новичихинский</w:t>
      </w:r>
      <w:proofErr w:type="spellEnd"/>
      <w:r w:rsidR="005F3E95" w:rsidRPr="005F3E95">
        <w:t xml:space="preserve"> район</w:t>
      </w:r>
      <w:r w:rsidR="0032516D">
        <w:t>,</w:t>
      </w:r>
      <w:r w:rsidR="00B21C05" w:rsidRPr="00B21C05">
        <w:t xml:space="preserve"> в период с 1 сентября по 31 мая включительно</w:t>
      </w:r>
      <w:r w:rsidR="005F3E95">
        <w:t>,</w:t>
      </w:r>
      <w:r w:rsidR="00B21C05" w:rsidRPr="00B21C05">
        <w:t xml:space="preserve"> путем выдачи проездных билетов</w:t>
      </w:r>
      <w:r w:rsidR="0032516D">
        <w:t>.</w:t>
      </w:r>
    </w:p>
    <w:p w:rsidR="008E7826" w:rsidRDefault="00D44E56" w:rsidP="00F00873">
      <w:pPr>
        <w:pStyle w:val="20"/>
        <w:spacing w:before="0" w:line="240" w:lineRule="auto"/>
        <w:ind w:firstLine="709"/>
      </w:pPr>
      <w:r>
        <w:t>4</w:t>
      </w:r>
      <w:r w:rsidR="00F07582" w:rsidRPr="008E7826">
        <w:t>.</w:t>
      </w:r>
      <w:r w:rsidR="000B34B4">
        <w:t xml:space="preserve"> </w:t>
      </w:r>
      <w:r w:rsidR="00AD7267">
        <w:t xml:space="preserve">Опубликовать данное постановление в Сборнике муниципальных </w:t>
      </w:r>
      <w:r w:rsidR="00AD7267">
        <w:lastRenderedPageBreak/>
        <w:t xml:space="preserve">правовых актов </w:t>
      </w:r>
      <w:proofErr w:type="spellStart"/>
      <w:r w:rsidR="00B64842">
        <w:t>Новичихинского</w:t>
      </w:r>
      <w:proofErr w:type="spellEnd"/>
      <w:r w:rsidR="00AD7267">
        <w:t xml:space="preserve"> района и обнародовать на официальном сайте Администрации </w:t>
      </w:r>
      <w:proofErr w:type="spellStart"/>
      <w:r w:rsidR="00B64842">
        <w:t>Новичихинского</w:t>
      </w:r>
      <w:proofErr w:type="spellEnd"/>
      <w:r w:rsidR="00701F0D">
        <w:t xml:space="preserve"> района Алтайского края.</w:t>
      </w:r>
    </w:p>
    <w:p w:rsidR="004D314F" w:rsidRDefault="008E6904" w:rsidP="00F00873">
      <w:pPr>
        <w:pStyle w:val="20"/>
        <w:spacing w:before="0" w:line="240" w:lineRule="auto"/>
        <w:ind w:firstLine="709"/>
      </w:pPr>
      <w:r>
        <w:t>5</w:t>
      </w:r>
      <w:r w:rsidR="004D314F">
        <w:t xml:space="preserve">. </w:t>
      </w:r>
      <w:proofErr w:type="gramStart"/>
      <w:r w:rsidR="00A2369E" w:rsidRPr="00A2369E">
        <w:t>Контроль за</w:t>
      </w:r>
      <w:proofErr w:type="gramEnd"/>
      <w:r w:rsidR="00A2369E" w:rsidRPr="00A2369E">
        <w:t xml:space="preserve"> исполнением настоящего постановления возложить на председателя Комитета </w:t>
      </w:r>
      <w:r w:rsidR="00B64842">
        <w:t xml:space="preserve">Администрации района по образованию Е.А. </w:t>
      </w:r>
      <w:proofErr w:type="spellStart"/>
      <w:r w:rsidR="00B64842">
        <w:t>Шрайнер</w:t>
      </w:r>
      <w:proofErr w:type="spellEnd"/>
      <w:r w:rsidR="00A2369E" w:rsidRPr="00A2369E">
        <w:t>.</w:t>
      </w:r>
    </w:p>
    <w:p w:rsidR="00701F0D" w:rsidRDefault="00701F0D" w:rsidP="003D1FA4">
      <w:pPr>
        <w:pStyle w:val="20"/>
        <w:spacing w:before="0" w:line="240" w:lineRule="auto"/>
        <w:ind w:left="-284" w:firstLine="743"/>
      </w:pPr>
    </w:p>
    <w:p w:rsidR="003D1FA4" w:rsidRPr="0058708A" w:rsidRDefault="003D1FA4" w:rsidP="003D1FA4">
      <w:pPr>
        <w:spacing w:after="0" w:line="240" w:lineRule="auto"/>
      </w:pPr>
    </w:p>
    <w:p w:rsidR="003D1FA4" w:rsidRDefault="003D1FA4" w:rsidP="003D1FA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3D1FA4" w:rsidRDefault="003D1FA4" w:rsidP="003D1FA4">
      <w:pPr>
        <w:pStyle w:val="af3"/>
        <w:ind w:firstLine="0"/>
      </w:pPr>
      <w:r>
        <w:rPr>
          <w:szCs w:val="28"/>
        </w:rPr>
        <w:t>г</w:t>
      </w:r>
      <w:r w:rsidRPr="005172BD">
        <w:rPr>
          <w:szCs w:val="28"/>
        </w:rPr>
        <w:t>лав</w:t>
      </w:r>
      <w:r>
        <w:rPr>
          <w:szCs w:val="28"/>
        </w:rPr>
        <w:t>ы Администрации</w:t>
      </w:r>
      <w:r w:rsidRPr="005172BD">
        <w:rPr>
          <w:szCs w:val="28"/>
        </w:rPr>
        <w:t xml:space="preserve"> района</w:t>
      </w:r>
      <w:r>
        <w:rPr>
          <w:szCs w:val="28"/>
        </w:rPr>
        <w:t xml:space="preserve">                                                         О.Н. </w:t>
      </w:r>
      <w:proofErr w:type="spellStart"/>
      <w:r>
        <w:rPr>
          <w:szCs w:val="28"/>
        </w:rPr>
        <w:t>Нагайцева</w:t>
      </w:r>
      <w:proofErr w:type="spellEnd"/>
    </w:p>
    <w:p w:rsidR="00701F0D" w:rsidRDefault="00701F0D" w:rsidP="00701F0D">
      <w:pPr>
        <w:pStyle w:val="20"/>
        <w:spacing w:before="0" w:line="240" w:lineRule="auto"/>
        <w:ind w:left="-284" w:firstLine="743"/>
      </w:pPr>
    </w:p>
    <w:p w:rsidR="00C14420" w:rsidRPr="00A40C98" w:rsidRDefault="00C14420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A03A05" w:rsidRPr="00A40C98" w:rsidRDefault="00A03A05" w:rsidP="00A03A05">
      <w:pPr>
        <w:pStyle w:val="20"/>
        <w:spacing w:before="0" w:line="240" w:lineRule="auto"/>
      </w:pPr>
    </w:p>
    <w:p w:rsidR="008E7826" w:rsidRPr="008E7826" w:rsidRDefault="00484D30" w:rsidP="007B1233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</w:t>
      </w:r>
      <w:r w:rsidR="00EB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8E7826" w:rsidRDefault="008E7826" w:rsidP="007B1233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84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E7826" w:rsidRPr="008E7826" w:rsidRDefault="00D92F14" w:rsidP="007B1233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E4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19.08.2024 № 250</w:t>
      </w:r>
    </w:p>
    <w:p w:rsidR="008E7826" w:rsidRPr="008E7826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A3BD6" w:rsidRDefault="00927617" w:rsidP="00284C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обучающимся муниципальных общеобразовательных учреждений </w:t>
      </w:r>
      <w:proofErr w:type="spellStart"/>
      <w:r w:rsidR="00D92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92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многодетных семей бесплатного проезда автомобильным транспортом общего пользования  (кроме легкового </w:t>
      </w:r>
      <w:r w:rsidRPr="00D9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такси) </w:t>
      </w:r>
      <w:r w:rsidR="00D92F14" w:rsidRPr="00D92F14">
        <w:rPr>
          <w:rFonts w:ascii="Times New Roman" w:hAnsi="Times New Roman" w:cs="Times New Roman"/>
          <w:sz w:val="28"/>
          <w:szCs w:val="28"/>
        </w:rPr>
        <w:t xml:space="preserve">по действующим муниципальным маршрутам регулярных перевозок на территории </w:t>
      </w:r>
      <w:proofErr w:type="spellStart"/>
      <w:r w:rsidR="00D92F14" w:rsidRPr="00D92F1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92F14" w:rsidRPr="00D92F1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D92F14" w:rsidRPr="008E7826" w:rsidRDefault="00D92F14" w:rsidP="00284C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B7C" w:rsidRDefault="008E7826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</w:t>
      </w:r>
      <w:r w:rsidR="00B6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66B7C" w:rsidRPr="00B66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6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66B7C" w:rsidRPr="00B6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</w:t>
      </w:r>
      <w:r w:rsid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6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826" w:rsidRPr="008E7826" w:rsidRDefault="00B66B7C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определяет механизм </w:t>
      </w:r>
      <w:r w:rsidR="00C71C15" w:rsidRPr="00C7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обучающимся муниципальных общеобразовательных учреждений </w:t>
      </w:r>
      <w:proofErr w:type="spellStart"/>
      <w:r w:rsidR="00D92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C71C15" w:rsidRPr="00C7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многодетных семей бесплатного проезда автомобильным </w:t>
      </w:r>
      <w:r w:rsidR="0028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транспортом общего пользования </w:t>
      </w:r>
      <w:r w:rsidR="00C71C15" w:rsidRPr="00C71C1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легкового такси</w:t>
      </w:r>
      <w:r w:rsidR="00C71C15" w:rsidRPr="00D9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2F14" w:rsidRPr="00D92F14">
        <w:rPr>
          <w:rFonts w:ascii="Times New Roman" w:hAnsi="Times New Roman" w:cs="Times New Roman"/>
          <w:sz w:val="28"/>
          <w:szCs w:val="28"/>
        </w:rPr>
        <w:t xml:space="preserve">по действующим муниципальным маршрутам регулярных перевозок на территории </w:t>
      </w:r>
      <w:proofErr w:type="spellStart"/>
      <w:r w:rsidR="00D92F14" w:rsidRPr="00D92F1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92F14" w:rsidRPr="00D92F1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F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</w:t>
      </w:r>
      <w:r w:rsidR="0072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«порядок»,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«обучающийся», «</w:t>
      </w:r>
      <w:r w:rsidR="005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77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«бесплатный проезд»</w:t>
      </w:r>
      <w:r w:rsidR="008E7826"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"/>
      <w:bookmarkEnd w:id="0"/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5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</w:t>
      </w:r>
      <w:r w:rsidR="00832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проезда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обучающиеся из многодетных семей, соответствующих требованиям статьи 2 </w:t>
      </w:r>
      <w:r w:rsidR="00934EC9" w:rsidRPr="00934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</w:t>
      </w:r>
      <w:r w:rsidR="0028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29 марта 2024 года </w:t>
      </w:r>
      <w:r w:rsidR="00934EC9" w:rsidRPr="00934E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16-ЗС «О мерах социальной поддержки многодетных семей в Алтайском крае» (далее – «Закон Алтайского края»</w:t>
      </w:r>
      <w:r w:rsidR="00934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организации предоставления </w:t>
      </w:r>
      <w:r w:rsidR="004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проезда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муниципально</w:t>
      </w:r>
      <w:r w:rsidR="004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 w:rsidR="00BC5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</w:t>
      </w:r>
      <w:r w:rsidR="00D0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5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400" w:rsidRPr="00065CF1" w:rsidRDefault="00515400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организацию предоставления бесплатного проезда, является Комитет </w:t>
      </w:r>
      <w:r w:rsidR="00D92F14"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92F14"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D92F14"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="00C148BE"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«Комитет»).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предоставления </w:t>
      </w:r>
      <w:r w:rsidR="0047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проезда</w:t>
      </w:r>
    </w:p>
    <w:p w:rsidR="00477E80" w:rsidRDefault="00477E80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477E80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предоставления бесплатного проезда</w:t>
      </w:r>
      <w:r w:rsidRPr="0047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(законный представитель) обучающегося (далее - «заявитель»)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проездной билет.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7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47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проездного билета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(законный представитель) обучающегося (далее - «заявитель») представляет в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заявление по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F1" w:rsidRP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F1" w:rsidRP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F1" w:rsidRPr="00E5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Порядку)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826" w:rsidRPr="008E7826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или иной документ, удостоверяющий личность заявителя;</w:t>
      </w:r>
    </w:p>
    <w:p w:rsid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статус многодетной семьи, выданный орга</w:t>
      </w:r>
      <w:r w:rsidR="0030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социальной защиты населения;</w:t>
      </w:r>
    </w:p>
    <w:p w:rsidR="00302006" w:rsidRPr="00065CF1" w:rsidRDefault="0030200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справка о получении образования в очной форме ребёнка (детей), достигш</w:t>
      </w:r>
      <w:r w:rsidR="004E4D6C" w:rsidRPr="00065C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(достигших) возраста 18 лет;</w:t>
      </w:r>
    </w:p>
    <w:p w:rsidR="004E4D6C" w:rsidRDefault="004E4D6C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4D6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одн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виде;</w:t>
      </w:r>
    </w:p>
    <w:p w:rsidR="004E4D6C" w:rsidRPr="008E7826" w:rsidRDefault="00C148BE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из муниципального учреждения</w:t>
      </w:r>
      <w:r w:rsid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обучается несовершеннолетний.</w:t>
      </w:r>
    </w:p>
    <w:p w:rsid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69D2"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</w:t>
      </w:r>
      <w:r w:rsid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проездного билета</w:t>
      </w:r>
      <w:r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представления документов, указанных в пункте 2.</w:t>
      </w:r>
      <w:r w:rsid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930C4" w:rsidRPr="00A03A05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Проездной билет по утвержденной форме</w:t>
      </w:r>
      <w:r w:rsidR="0024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43B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</w:t>
      </w:r>
      <w:r w:rsidR="00A03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издания приказа</w:t>
      </w:r>
      <w:r w:rsidR="00A03A05" w:rsidRPr="00A0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DFC" w:rsidRDefault="00A03A05" w:rsidP="00284C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месячного проездного билета</w:t>
      </w:r>
      <w:r w:rsid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</w:t>
      </w:r>
      <w:r w:rsidRPr="00A0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п.7 постановления Администрации </w:t>
      </w:r>
      <w:proofErr w:type="spellStart"/>
      <w:r w:rsid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11.04.2024 № 120 </w:t>
      </w:r>
      <w:r w:rsidR="007E2DFC" w:rsidRPr="007E2D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2DFC" w:rsidRPr="007E2DFC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индивидуальным предпринимателям или участникам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простого товарищества, осуществляющим перевозку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пассажиров автомобильным транспортом общего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пользования (кроме легкового такси) по действующим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 xml:space="preserve">муниципальным и межмуниципальным маршрутам 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 xml:space="preserve">регулярных перевозок в целях компенсации 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недополученных доходов, связанных с предоставлением</w:t>
      </w:r>
      <w:r w:rsidR="007E2DFC">
        <w:rPr>
          <w:rFonts w:ascii="Times New Roman" w:hAnsi="Times New Roman" w:cs="Times New Roman"/>
          <w:sz w:val="28"/>
          <w:szCs w:val="28"/>
        </w:rPr>
        <w:t xml:space="preserve"> </w:t>
      </w:r>
      <w:r w:rsidR="007E2DFC" w:rsidRPr="007E2DFC">
        <w:rPr>
          <w:rFonts w:ascii="Times New Roman" w:hAnsi="Times New Roman" w:cs="Times New Roman"/>
          <w:sz w:val="28"/>
          <w:szCs w:val="28"/>
        </w:rPr>
        <w:t>права бесплатного</w:t>
      </w:r>
      <w:proofErr w:type="gramEnd"/>
      <w:r w:rsidR="007E2DFC" w:rsidRPr="007E2DFC">
        <w:rPr>
          <w:rFonts w:ascii="Times New Roman" w:hAnsi="Times New Roman" w:cs="Times New Roman"/>
          <w:sz w:val="28"/>
          <w:szCs w:val="28"/>
        </w:rPr>
        <w:t xml:space="preserve"> проезда в период с 1 сентября по 31 мая включительно для обучающихся общеобразовательных организаций из многодетных семей</w:t>
      </w:r>
      <w:r w:rsidR="007E2DFC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7E2DF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7E2DFC">
        <w:rPr>
          <w:rFonts w:ascii="Times New Roman" w:hAnsi="Times New Roman" w:cs="Times New Roman"/>
          <w:sz w:val="28"/>
          <w:szCs w:val="28"/>
        </w:rPr>
        <w:t xml:space="preserve"> в таблице ниже.</w:t>
      </w:r>
    </w:p>
    <w:p w:rsidR="007E2DFC" w:rsidRDefault="007E2DFC" w:rsidP="00284C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проезда детей из многодетных семей по муниципальным маршрутам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E2DFC" w:rsidRDefault="007E2DFC" w:rsidP="00284C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580"/>
        <w:gridCol w:w="1987"/>
        <w:gridCol w:w="1417"/>
        <w:gridCol w:w="1843"/>
        <w:gridCol w:w="1844"/>
        <w:gridCol w:w="2126"/>
      </w:tblGrid>
      <w:tr w:rsidR="007E2DFC" w:rsidRPr="007E2DFC" w:rsidTr="007E2DFC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 поездок в день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-в</w:t>
            </w: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поездок в месяц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Стоимость одной поездки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FC" w:rsidRPr="007E2DFC" w:rsidRDefault="007E2DFC" w:rsidP="007E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Стоимость проездного билета в месяц</w:t>
            </w:r>
          </w:p>
        </w:tc>
      </w:tr>
      <w:tr w:rsidR="007E2DFC" w:rsidRPr="007E2DFC" w:rsidTr="007E2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553FE8" w:rsidP="007E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7E2DFC" w:rsidP="007E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Новичиха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7E2DFC" w:rsidP="007E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7E2DFC" w:rsidP="007E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7E2DFC" w:rsidP="007E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FC" w:rsidRPr="007E2DFC" w:rsidRDefault="007E2DFC" w:rsidP="007E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E2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1 200,00   </w:t>
            </w:r>
          </w:p>
        </w:tc>
      </w:tr>
    </w:tbl>
    <w:p w:rsidR="00553FE8" w:rsidRDefault="00553FE8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C4" w:rsidRPr="008E7826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проездного билета </w:t>
      </w:r>
      <w:r w:rsidR="00C1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69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дубликат проездного билета в день представления заявителем заявления об утрате, составленного в произвольной форме. </w:t>
      </w:r>
    </w:p>
    <w:p w:rsidR="008E7826" w:rsidRP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Основанием для отказа в </w:t>
      </w:r>
      <w:r w:rsidR="0069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проездного билета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E7826" w:rsidRP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одного или нескольких документов, указанных в пункте 2.</w:t>
      </w:r>
      <w:r w:rsidR="008321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8E7826" w:rsidRP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несоблюдение требований статьи 2 Закона Алтайского края на дату подачи заявления. </w:t>
      </w:r>
    </w:p>
    <w:p w:rsidR="008E7826" w:rsidRPr="008E7826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Основаниями прекращения </w:t>
      </w:r>
      <w:r w:rsidR="00D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проезда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41D1F" w:rsidRPr="00A40C98" w:rsidRDefault="005570B1" w:rsidP="007E2DF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1" w:name="_GoBack"/>
      <w:bookmarkEnd w:id="1"/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  <w:sectPr w:rsidR="007F4D08" w:rsidSect="00E90DB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F4D08" w:rsidRPr="00AF751A" w:rsidTr="00AF1EF0">
        <w:tc>
          <w:tcPr>
            <w:tcW w:w="4472" w:type="dxa"/>
          </w:tcPr>
          <w:p w:rsidR="007F4D08" w:rsidRPr="00AF751A" w:rsidRDefault="00EB7F65" w:rsidP="00495751">
            <w:pPr>
              <w:widowControl w:val="0"/>
              <w:tabs>
                <w:tab w:val="left" w:pos="6405"/>
              </w:tabs>
              <w:spacing w:line="28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F4D08" w:rsidRPr="00AF751A" w:rsidRDefault="007F4D08" w:rsidP="00495751">
            <w:pPr>
              <w:widowControl w:val="0"/>
              <w:tabs>
                <w:tab w:val="left" w:pos="6405"/>
              </w:tabs>
              <w:spacing w:line="28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64075" w:rsidRDefault="007E2DFC" w:rsidP="00495751">
            <w:pPr>
              <w:widowControl w:val="0"/>
              <w:tabs>
                <w:tab w:val="left" w:pos="6405"/>
              </w:tabs>
              <w:spacing w:line="28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Новичихинского</w:t>
            </w:r>
            <w:proofErr w:type="spellEnd"/>
            <w:r w:rsidR="007F4D08"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  <w:p w:rsidR="007F4D08" w:rsidRPr="00AF751A" w:rsidRDefault="007F4D08" w:rsidP="00495751">
            <w:pPr>
              <w:widowControl w:val="0"/>
              <w:tabs>
                <w:tab w:val="left" w:pos="6405"/>
              </w:tabs>
              <w:spacing w:line="28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2DF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95751">
              <w:rPr>
                <w:rFonts w:ascii="Times New Roman" w:hAnsi="Times New Roman" w:cs="Times New Roman"/>
                <w:sz w:val="28"/>
                <w:szCs w:val="28"/>
              </w:rPr>
              <w:t>19.08.2024 № 250</w:t>
            </w:r>
            <w:r w:rsidR="007E2DF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764075" w:rsidRDefault="00764075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</w:p>
    <w:p w:rsidR="007F4D08" w:rsidRDefault="007F4D08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ФОРМА</w:t>
      </w:r>
      <w:r w:rsidRPr="00AF75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 проездного билета обучающегося из многодетной семьи</w:t>
      </w:r>
    </w:p>
    <w:p w:rsidR="007F4D08" w:rsidRPr="00E65EE9" w:rsidRDefault="007F4D08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</w:p>
    <w:p w:rsidR="007F4D08" w:rsidRDefault="007F4D08" w:rsidP="007F4D08">
      <w:pPr>
        <w:tabs>
          <w:tab w:val="left" w:pos="9585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                                  (Лицевая сторона)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ab/>
        <w:t>(Внутренняя сторона)</w:t>
      </w:r>
    </w:p>
    <w:tbl>
      <w:tblPr>
        <w:tblStyle w:val="a5"/>
        <w:tblpPr w:leftFromText="180" w:rightFromText="18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2802"/>
        <w:gridCol w:w="4014"/>
        <w:gridCol w:w="283"/>
        <w:gridCol w:w="2301"/>
        <w:gridCol w:w="4560"/>
      </w:tblGrid>
      <w:tr w:rsidR="007F4D08" w:rsidRPr="00C148BE" w:rsidTr="00C21370">
        <w:tc>
          <w:tcPr>
            <w:tcW w:w="6816" w:type="dxa"/>
            <w:gridSpan w:val="2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BE">
              <w:rPr>
                <w:rFonts w:ascii="Times New Roman" w:eastAsia="Calibri" w:hAnsi="Times New Roman" w:cs="Times New Roman"/>
                <w:b/>
              </w:rPr>
              <w:t>ПРОЕЗДНОЙ БИЛЕТ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148BE">
              <w:rPr>
                <w:rFonts w:ascii="Times New Roman" w:eastAsia="Calibri" w:hAnsi="Times New Roman" w:cs="Times New Roman"/>
                <w:b/>
              </w:rPr>
              <w:t>ОБУЧАЮЩЕГОСЯ</w:t>
            </w:r>
            <w:proofErr w:type="gramEnd"/>
            <w:r w:rsidRPr="00C148BE">
              <w:rPr>
                <w:rFonts w:ascii="Times New Roman" w:eastAsia="Calibri" w:hAnsi="Times New Roman" w:cs="Times New Roman"/>
                <w:b/>
              </w:rPr>
              <w:t xml:space="preserve"> ИЗ МНОГОДЕТНОЙ СЕМЬИ</w:t>
            </w:r>
          </w:p>
        </w:tc>
        <w:tc>
          <w:tcPr>
            <w:tcW w:w="283" w:type="dxa"/>
            <w:vMerge w:val="restart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1" w:type="dxa"/>
            <w:gridSpan w:val="2"/>
            <w:vAlign w:val="center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BE">
              <w:rPr>
                <w:rFonts w:ascii="Times New Roman" w:eastAsia="Calibri" w:hAnsi="Times New Roman" w:cs="Times New Roman"/>
                <w:b/>
              </w:rPr>
              <w:t>ПРОЕЗДНОЙ БИЛЕТ № _____________</w:t>
            </w:r>
          </w:p>
        </w:tc>
      </w:tr>
      <w:tr w:rsidR="007F4D08" w:rsidRPr="00C148BE" w:rsidTr="00C21370">
        <w:trPr>
          <w:trHeight w:val="1221"/>
        </w:trPr>
        <w:tc>
          <w:tcPr>
            <w:tcW w:w="2802" w:type="dxa"/>
            <w:vMerge w:val="restart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4" w:type="dxa"/>
            <w:vMerge w:val="restart"/>
          </w:tcPr>
          <w:p w:rsidR="007E2DFC" w:rsidRDefault="007E2DFC" w:rsidP="00C213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F4D08" w:rsidRPr="00C148BE" w:rsidRDefault="007E2DFC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_____________________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Новичихинского</w:t>
            </w:r>
            <w:proofErr w:type="spellEnd"/>
            <w:r w:rsidR="007F4D08" w:rsidRPr="00C148BE">
              <w:rPr>
                <w:rFonts w:ascii="Times New Roman" w:eastAsia="Calibri" w:hAnsi="Times New Roman" w:cs="Times New Roman"/>
              </w:rPr>
              <w:t xml:space="preserve"> района Алтайского края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>№______________________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>Дата выдачи:_____________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 xml:space="preserve">     Действителен до:_________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 xml:space="preserve">   М.П.</w:t>
            </w:r>
          </w:p>
        </w:tc>
        <w:tc>
          <w:tcPr>
            <w:tcW w:w="283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Место для фото</w:t>
            </w:r>
          </w:p>
        </w:tc>
        <w:tc>
          <w:tcPr>
            <w:tcW w:w="4560" w:type="dxa"/>
          </w:tcPr>
          <w:p w:rsidR="007F4D08" w:rsidRPr="00C148BE" w:rsidRDefault="007F4D08" w:rsidP="007E2D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Предъявитель проездного билета имеет право на бесплатный проезд автомобильным транспортом общего пользования (кроме легковых такси) по</w:t>
            </w:r>
            <w:r w:rsidR="007E2DF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муниципальным</w:t>
            </w: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маршрутам регулярных перевозок </w:t>
            </w:r>
            <w:proofErr w:type="spellStart"/>
            <w:r w:rsidR="007E2DFC">
              <w:rPr>
                <w:rFonts w:ascii="Times New Roman" w:eastAsia="Calibri" w:hAnsi="Times New Roman" w:cs="Times New Roman"/>
                <w:sz w:val="16"/>
                <w:szCs w:val="16"/>
              </w:rPr>
              <w:t>Новичихинского</w:t>
            </w:r>
            <w:proofErr w:type="spellEnd"/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 </w:t>
            </w:r>
          </w:p>
        </w:tc>
      </w:tr>
      <w:tr w:rsidR="007F4D08" w:rsidRPr="00C148BE" w:rsidTr="00C21370">
        <w:tc>
          <w:tcPr>
            <w:tcW w:w="2802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4" w:type="dxa"/>
            <w:vMerge/>
            <w:vAlign w:val="center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0" w:type="dxa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Место учебы: 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Класс:</w:t>
            </w:r>
          </w:p>
        </w:tc>
      </w:tr>
    </w:tbl>
    <w:p w:rsidR="00C21370" w:rsidRPr="00C21370" w:rsidRDefault="007F4D08" w:rsidP="00C21370">
      <w:pPr>
        <w:tabs>
          <w:tab w:val="left" w:pos="9420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sectPr w:rsidR="00C21370" w:rsidRPr="00C21370" w:rsidSect="007F4D0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AF751A"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t xml:space="preserve">           </w:t>
      </w:r>
      <w:r w:rsidR="00C21370"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tab/>
        <w:t xml:space="preserve">        </w:t>
      </w:r>
    </w:p>
    <w:tbl>
      <w:tblPr>
        <w:tblStyle w:val="a5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C21370" w:rsidRPr="00EB7F65" w:rsidTr="00951C7F">
        <w:trPr>
          <w:trHeight w:val="1560"/>
        </w:trPr>
        <w:tc>
          <w:tcPr>
            <w:tcW w:w="4420" w:type="dxa"/>
          </w:tcPr>
          <w:p w:rsidR="00EB7F65" w:rsidRPr="00EB7F65" w:rsidRDefault="00EB7F65" w:rsidP="00C21370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C21370" w:rsidRPr="00EB7F65" w:rsidRDefault="00C21370" w:rsidP="007F771F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Порядка предоставления обучающимся муниципальных общеобразовательных учреждений </w:t>
            </w:r>
            <w:proofErr w:type="spellStart"/>
            <w:r w:rsidR="007E2DFC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из многодетных семей бесплатного проезда автомобильным транспортом общего пользования  (кроме легкового такси) по </w:t>
            </w:r>
            <w:r w:rsidR="007E2D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 регулярных перевозок </w:t>
            </w:r>
            <w:r w:rsidR="007F771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7F771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174405" w:rsidRPr="00174405" w:rsidRDefault="00174405" w:rsidP="00C1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EB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BE" w:rsidRDefault="00C148BE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</w:t>
      </w:r>
      <w:r w:rsidR="007F7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F7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F7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</w:t>
      </w:r>
    </w:p>
    <w:p w:rsidR="00C148BE" w:rsidRDefault="00C148BE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174405" w:rsidRPr="00174405" w:rsidRDefault="00174405" w:rsidP="00174405">
      <w:pPr>
        <w:pBdr>
          <w:top w:val="single" w:sz="4" w:space="1" w:color="auto"/>
        </w:pBdr>
        <w:spacing w:after="0" w:line="240" w:lineRule="auto"/>
        <w:ind w:left="46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44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174405" w:rsidRDefault="00174405" w:rsidP="00174405">
      <w:pPr>
        <w:pBdr>
          <w:top w:val="single" w:sz="4" w:space="1" w:color="auto"/>
        </w:pBdr>
        <w:spacing w:after="120" w:line="240" w:lineRule="auto"/>
        <w:ind w:left="43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174405" w:rsidRPr="00174405" w:rsidRDefault="00174405" w:rsidP="00174405">
      <w:pPr>
        <w:pBdr>
          <w:top w:val="single" w:sz="4" w:space="1" w:color="auto"/>
        </w:pBdr>
        <w:spacing w:after="12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174405" w:rsidRDefault="00174405" w:rsidP="00174405">
      <w:pPr>
        <w:pBdr>
          <w:top w:val="single" w:sz="4" w:space="1" w:color="auto"/>
        </w:pBdr>
        <w:spacing w:after="120" w:line="240" w:lineRule="auto"/>
        <w:ind w:left="43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______________________________________</w:t>
      </w:r>
      <w:r w:rsidR="00C14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744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документа, серия и номер документа,</w:t>
      </w:r>
      <w:proofErr w:type="gramEnd"/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4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дата выдачи, кем </w:t>
      </w:r>
      <w:proofErr w:type="gramStart"/>
      <w:r w:rsidRPr="001744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</w:t>
      </w:r>
      <w:proofErr w:type="gramEnd"/>
      <w:r w:rsidRPr="001744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4405" w:rsidRPr="00174405" w:rsidRDefault="0017440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74405" w:rsidRPr="00174405" w:rsidRDefault="00174405" w:rsidP="00174405">
      <w:pPr>
        <w:spacing w:after="480" w:line="240" w:lineRule="auto"/>
        <w:ind w:left="43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74405" w:rsidRPr="00174405" w:rsidRDefault="00174405" w:rsidP="0017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1744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405" w:rsidRPr="00174405" w:rsidRDefault="00174405" w:rsidP="00174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Алтайского края от 29 марта 2024 года  № 16-ЗС   «О мерах социальной поддержки многодетных семей в Алтайском крае» прошу предоставить </w:t>
      </w:r>
      <w:r w:rsid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проездной билет</w:t>
      </w:r>
      <w:r w:rsidRPr="00174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</w:t>
      </w:r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бесплатного проезда автомобильным транспортом общего пользования  (кроме легкового такси) по </w:t>
      </w:r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муниципальным </w:t>
      </w:r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маршрутам регулярных перевозок </w:t>
      </w:r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</w:t>
      </w:r>
      <w:proofErr w:type="spellStart"/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Новичихинского</w:t>
      </w:r>
      <w:proofErr w:type="spellEnd"/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</w:t>
      </w: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</w:t>
      </w:r>
      <w:r w:rsidR="00EB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14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174405" w:rsidRPr="00174405" w:rsidRDefault="00174405" w:rsidP="00174405">
      <w:pPr>
        <w:spacing w:after="0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1744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74405" w:rsidRPr="00174405" w:rsidRDefault="00174405" w:rsidP="00174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____________________, документ, подтверждающий статус многодетной семьи: ___________________________________________, в связи с тем, что он (она) является обучающимся из многодетной семьи.</w:t>
      </w:r>
    </w:p>
    <w:p w:rsidR="00174405" w:rsidRPr="00174405" w:rsidRDefault="00174405" w:rsidP="001744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возникновении обстоятельств, влекущих утрату права на предоставление </w:t>
      </w:r>
      <w:r w:rsidRPr="00174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бесплатного проезда </w:t>
      </w:r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автомобильным транспортом общего пользования  (кроме легкового такси) по </w:t>
      </w:r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муниципальным </w:t>
      </w:r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маршрутам регулярных перевозок </w:t>
      </w:r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</w:t>
      </w:r>
      <w:proofErr w:type="spellStart"/>
      <w:r w:rsidR="007F77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Новичихинского</w:t>
      </w:r>
      <w:proofErr w:type="spellEnd"/>
      <w:r w:rsidR="00AF080C" w:rsidRPr="00AF08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</w:t>
      </w:r>
      <w:r w:rsidRPr="0017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 уведомить в течение пяти рабочих дней.</w:t>
      </w:r>
    </w:p>
    <w:p w:rsidR="00174405" w:rsidRPr="00174405" w:rsidRDefault="00174405" w:rsidP="00174405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6"/>
        <w:gridCol w:w="1021"/>
        <w:gridCol w:w="2267"/>
        <w:gridCol w:w="227"/>
        <w:gridCol w:w="2154"/>
      </w:tblGrid>
      <w:tr w:rsidR="00174405" w:rsidRPr="00174405" w:rsidTr="007D4D12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74405" w:rsidRPr="00174405" w:rsidTr="007D4D12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proofErr w:type="gramStart"/>
            <w:r w:rsidRPr="00174405">
              <w:t>(фамилия, имя, отчество (при наличии)</w:t>
            </w:r>
            <w:proofErr w:type="gramEnd"/>
          </w:p>
        </w:tc>
        <w:tc>
          <w:tcPr>
            <w:tcW w:w="1021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(подпись)</w:t>
            </w:r>
          </w:p>
        </w:tc>
        <w:tc>
          <w:tcPr>
            <w:tcW w:w="227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(дата)</w:t>
            </w:r>
          </w:p>
        </w:tc>
      </w:tr>
    </w:tbl>
    <w:p w:rsidR="00E65EE9" w:rsidRDefault="00E65EE9" w:rsidP="00813659">
      <w:pPr>
        <w:widowControl w:val="0"/>
        <w:tabs>
          <w:tab w:val="left" w:pos="6405"/>
        </w:tabs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65EE9" w:rsidSect="00C2137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A7925" w:rsidRPr="00AF751A" w:rsidTr="007D1B18">
        <w:tc>
          <w:tcPr>
            <w:tcW w:w="4360" w:type="dxa"/>
          </w:tcPr>
          <w:tbl>
            <w:tblPr>
              <w:tblStyle w:val="a5"/>
              <w:tblpPr w:leftFromText="180" w:rightFromText="180" w:vertAnchor="text" w:horzAnchor="margin" w:tblpXSpec="right" w:tblpY="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</w:tblGrid>
            <w:tr w:rsidR="00EB7F65" w:rsidRPr="00EB7F65" w:rsidTr="002507B2">
              <w:trPr>
                <w:trHeight w:val="1560"/>
              </w:trPr>
              <w:tc>
                <w:tcPr>
                  <w:tcW w:w="4420" w:type="dxa"/>
                </w:tcPr>
                <w:p w:rsidR="00EB7F65" w:rsidRPr="00EB7F65" w:rsidRDefault="00EB7F65" w:rsidP="00EB7F65">
                  <w:pPr>
                    <w:widowControl w:val="0"/>
                    <w:tabs>
                      <w:tab w:val="left" w:pos="6405"/>
                    </w:tabs>
                    <w:spacing w:line="280" w:lineRule="exact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EB7F65" w:rsidRPr="00EB7F65" w:rsidRDefault="00EB7F65" w:rsidP="007F771F">
                  <w:pPr>
                    <w:widowControl w:val="0"/>
                    <w:tabs>
                      <w:tab w:val="left" w:pos="6405"/>
                    </w:tabs>
                    <w:spacing w:line="280" w:lineRule="exact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 Порядка предоставления обучающимся муниципальных общеобразовательных учреждений </w:t>
                  </w:r>
                  <w:proofErr w:type="spellStart"/>
                  <w:r w:rsidR="007F7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Новичихинского</w:t>
                  </w:r>
                  <w:proofErr w:type="spellEnd"/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из многодетных семей бесплатного проезда автомобильным транспортом общего пользования  (кроме легкового такси) по </w:t>
                  </w:r>
                  <w:r w:rsidR="007F7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муниципальным </w:t>
                  </w:r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маршрутам регулярных перевозок </w:t>
                  </w:r>
                  <w:r w:rsidR="007F7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7F7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Новичихинского</w:t>
                  </w:r>
                  <w:proofErr w:type="spellEnd"/>
                  <w:r w:rsidRPr="00EB7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3A7925" w:rsidRPr="00AF751A" w:rsidRDefault="003A7925" w:rsidP="007D1B18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925" w:rsidRDefault="003A7925" w:rsidP="003A7925">
      <w:pPr>
        <w:tabs>
          <w:tab w:val="left" w:pos="6165"/>
        </w:tabs>
        <w:rPr>
          <w:sz w:val="26"/>
          <w:szCs w:val="26"/>
        </w:rPr>
      </w:pPr>
    </w:p>
    <w:p w:rsidR="003A7925" w:rsidRDefault="003A7925" w:rsidP="003A7925">
      <w:pPr>
        <w:tabs>
          <w:tab w:val="left" w:pos="6165"/>
        </w:tabs>
        <w:rPr>
          <w:sz w:val="26"/>
          <w:szCs w:val="26"/>
        </w:rPr>
      </w:pPr>
    </w:p>
    <w:p w:rsidR="003A7925" w:rsidRDefault="003A7925" w:rsidP="003A7925">
      <w:pPr>
        <w:rPr>
          <w:sz w:val="26"/>
          <w:szCs w:val="26"/>
        </w:rPr>
      </w:pPr>
    </w:p>
    <w:p w:rsidR="003A7925" w:rsidRDefault="003A7925" w:rsidP="003A7925">
      <w:pPr>
        <w:rPr>
          <w:sz w:val="26"/>
          <w:szCs w:val="26"/>
        </w:rPr>
      </w:pPr>
    </w:p>
    <w:p w:rsidR="00EB7F65" w:rsidRDefault="00EB7F65" w:rsidP="003A7925">
      <w:pPr>
        <w:rPr>
          <w:sz w:val="26"/>
          <w:szCs w:val="26"/>
        </w:rPr>
      </w:pPr>
    </w:p>
    <w:p w:rsidR="00EB7F65" w:rsidRDefault="00EB7F65" w:rsidP="003A7925">
      <w:pPr>
        <w:rPr>
          <w:sz w:val="26"/>
          <w:szCs w:val="26"/>
        </w:rPr>
      </w:pPr>
    </w:p>
    <w:p w:rsidR="00EB7F65" w:rsidRDefault="00EB7F65" w:rsidP="003A7925">
      <w:pPr>
        <w:rPr>
          <w:sz w:val="26"/>
          <w:szCs w:val="26"/>
        </w:rPr>
      </w:pPr>
    </w:p>
    <w:p w:rsidR="003A7925" w:rsidRPr="0061080D" w:rsidRDefault="003A7925" w:rsidP="00EB7F65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1080D">
        <w:rPr>
          <w:rFonts w:ascii="Times New Roman" w:hAnsi="Times New Roman" w:cs="Times New Roman"/>
          <w:color w:val="000000"/>
        </w:rPr>
        <w:t>РЕЕСТР</w:t>
      </w:r>
    </w:p>
    <w:p w:rsidR="003A7925" w:rsidRPr="0061080D" w:rsidRDefault="003A7925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УЧЕТА ПРОЕЗДНЫХ БИЛЕТОВ, РЕАЛИЗОВАННЫХ </w:t>
      </w:r>
      <w:proofErr w:type="gramStart"/>
      <w:r w:rsidRPr="006108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ОБУЧАЮЩИМСЯ</w:t>
      </w:r>
      <w:proofErr w:type="gramEnd"/>
    </w:p>
    <w:p w:rsidR="003A7925" w:rsidRPr="0061080D" w:rsidRDefault="003A7925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ОБЩЕОБРАЗОВАТЕЛЬНЫХ УЧРЕЖДЕНИЙ </w:t>
      </w:r>
      <w:r w:rsidR="007F77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НОВИЧИХИНСКОГО</w:t>
      </w:r>
      <w:r w:rsidRPr="006108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РАЙОНА</w:t>
      </w:r>
      <w:r w:rsidRPr="0061080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108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 МНОГОДЕТНЫХ СЕМЕЙ</w:t>
      </w:r>
    </w:p>
    <w:p w:rsidR="003A7925" w:rsidRDefault="005F3E95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_____________ 20____ ГОДА</w:t>
      </w:r>
    </w:p>
    <w:p w:rsidR="009A08B7" w:rsidRDefault="009A08B7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A08B7" w:rsidRPr="0061080D" w:rsidRDefault="009A08B7" w:rsidP="003A7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5"/>
        <w:gridCol w:w="1843"/>
        <w:gridCol w:w="1985"/>
        <w:gridCol w:w="2551"/>
        <w:gridCol w:w="2693"/>
        <w:gridCol w:w="3261"/>
      </w:tblGrid>
      <w:tr w:rsidR="009A08B7" w:rsidRPr="009A08B7" w:rsidTr="007D1B18"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Имя</w:t>
            </w: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Отчество</w:t>
            </w: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Документ, удостоверяющий льготу</w:t>
            </w: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Общеобразовательная организация</w:t>
            </w:r>
          </w:p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A08B7" w:rsidRPr="009A08B7" w:rsidTr="007D1B18"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(должность)  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405" w:rsidRPr="0061080D" w:rsidRDefault="002957D3" w:rsidP="007F771F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sectPr w:rsidR="00174405" w:rsidRPr="0061080D" w:rsidSect="00E76543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67" w:rsidRDefault="00C22C67" w:rsidP="00F2378C">
      <w:pPr>
        <w:spacing w:after="0" w:line="240" w:lineRule="auto"/>
      </w:pPr>
      <w:r>
        <w:separator/>
      </w:r>
    </w:p>
  </w:endnote>
  <w:endnote w:type="continuationSeparator" w:id="0">
    <w:p w:rsidR="00C22C67" w:rsidRDefault="00C22C67" w:rsidP="00F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67" w:rsidRDefault="00C22C67" w:rsidP="00F2378C">
      <w:pPr>
        <w:spacing w:after="0" w:line="240" w:lineRule="auto"/>
      </w:pPr>
      <w:r>
        <w:separator/>
      </w:r>
    </w:p>
  </w:footnote>
  <w:footnote w:type="continuationSeparator" w:id="0">
    <w:p w:rsidR="00C22C67" w:rsidRDefault="00C22C67" w:rsidP="00F2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6E0"/>
    <w:multiLevelType w:val="multilevel"/>
    <w:tmpl w:val="8A54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5B70"/>
    <w:multiLevelType w:val="hybridMultilevel"/>
    <w:tmpl w:val="E794C824"/>
    <w:lvl w:ilvl="0" w:tplc="61683B1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D"/>
    <w:rsid w:val="00000734"/>
    <w:rsid w:val="0000748A"/>
    <w:rsid w:val="0000783F"/>
    <w:rsid w:val="00037CBE"/>
    <w:rsid w:val="00040679"/>
    <w:rsid w:val="0004512B"/>
    <w:rsid w:val="00045207"/>
    <w:rsid w:val="000472A9"/>
    <w:rsid w:val="0005338F"/>
    <w:rsid w:val="00057BBD"/>
    <w:rsid w:val="00065CF1"/>
    <w:rsid w:val="0007167E"/>
    <w:rsid w:val="00075156"/>
    <w:rsid w:val="000A3BD6"/>
    <w:rsid w:val="000B1564"/>
    <w:rsid w:val="000B34B4"/>
    <w:rsid w:val="000C41BF"/>
    <w:rsid w:val="000D4D91"/>
    <w:rsid w:val="000D55DE"/>
    <w:rsid w:val="000E4124"/>
    <w:rsid w:val="000E53A6"/>
    <w:rsid w:val="000F5893"/>
    <w:rsid w:val="00101339"/>
    <w:rsid w:val="001022CF"/>
    <w:rsid w:val="00111249"/>
    <w:rsid w:val="00133949"/>
    <w:rsid w:val="00134D66"/>
    <w:rsid w:val="00143CD2"/>
    <w:rsid w:val="00147DFF"/>
    <w:rsid w:val="0015644C"/>
    <w:rsid w:val="001608BA"/>
    <w:rsid w:val="00166BB5"/>
    <w:rsid w:val="00174405"/>
    <w:rsid w:val="00174C7C"/>
    <w:rsid w:val="001922A5"/>
    <w:rsid w:val="00193F23"/>
    <w:rsid w:val="001A4B4F"/>
    <w:rsid w:val="001B7372"/>
    <w:rsid w:val="001C184F"/>
    <w:rsid w:val="001C7AAE"/>
    <w:rsid w:val="001D7A2F"/>
    <w:rsid w:val="001F3C12"/>
    <w:rsid w:val="00200CE6"/>
    <w:rsid w:val="0020591B"/>
    <w:rsid w:val="002157E8"/>
    <w:rsid w:val="00243B2D"/>
    <w:rsid w:val="00264D0C"/>
    <w:rsid w:val="0026711B"/>
    <w:rsid w:val="002744EB"/>
    <w:rsid w:val="00275DBE"/>
    <w:rsid w:val="002808C6"/>
    <w:rsid w:val="00284CA5"/>
    <w:rsid w:val="00286FA9"/>
    <w:rsid w:val="002957D3"/>
    <w:rsid w:val="002B149F"/>
    <w:rsid w:val="002C01C6"/>
    <w:rsid w:val="002C0A2D"/>
    <w:rsid w:val="002E25D8"/>
    <w:rsid w:val="00302006"/>
    <w:rsid w:val="00315B1C"/>
    <w:rsid w:val="00316556"/>
    <w:rsid w:val="00317237"/>
    <w:rsid w:val="003204C1"/>
    <w:rsid w:val="0032516D"/>
    <w:rsid w:val="003269D2"/>
    <w:rsid w:val="003329F2"/>
    <w:rsid w:val="0033538F"/>
    <w:rsid w:val="003404DE"/>
    <w:rsid w:val="0036585D"/>
    <w:rsid w:val="003663C9"/>
    <w:rsid w:val="00372055"/>
    <w:rsid w:val="00373028"/>
    <w:rsid w:val="0039026C"/>
    <w:rsid w:val="003A7925"/>
    <w:rsid w:val="003C161A"/>
    <w:rsid w:val="003C76C8"/>
    <w:rsid w:val="003D1FA4"/>
    <w:rsid w:val="003D73C7"/>
    <w:rsid w:val="003E40C8"/>
    <w:rsid w:val="004149E6"/>
    <w:rsid w:val="00414DE5"/>
    <w:rsid w:val="00434B56"/>
    <w:rsid w:val="004629FD"/>
    <w:rsid w:val="00477E80"/>
    <w:rsid w:val="00484D30"/>
    <w:rsid w:val="00490F75"/>
    <w:rsid w:val="00494E19"/>
    <w:rsid w:val="00495751"/>
    <w:rsid w:val="00496727"/>
    <w:rsid w:val="004A1796"/>
    <w:rsid w:val="004D1E0A"/>
    <w:rsid w:val="004D314F"/>
    <w:rsid w:val="004E4D6C"/>
    <w:rsid w:val="00515400"/>
    <w:rsid w:val="00517386"/>
    <w:rsid w:val="00520CA0"/>
    <w:rsid w:val="00530A4A"/>
    <w:rsid w:val="00532EC6"/>
    <w:rsid w:val="00537F2D"/>
    <w:rsid w:val="0055023E"/>
    <w:rsid w:val="00553FE8"/>
    <w:rsid w:val="005570B1"/>
    <w:rsid w:val="00563650"/>
    <w:rsid w:val="00563C59"/>
    <w:rsid w:val="005679C9"/>
    <w:rsid w:val="00572952"/>
    <w:rsid w:val="005749BF"/>
    <w:rsid w:val="005950F3"/>
    <w:rsid w:val="005B5A06"/>
    <w:rsid w:val="005C58C7"/>
    <w:rsid w:val="005D12C3"/>
    <w:rsid w:val="005E330D"/>
    <w:rsid w:val="005F3E95"/>
    <w:rsid w:val="0061080D"/>
    <w:rsid w:val="006437D8"/>
    <w:rsid w:val="006527E9"/>
    <w:rsid w:val="00662CC3"/>
    <w:rsid w:val="00667EAF"/>
    <w:rsid w:val="00670C06"/>
    <w:rsid w:val="00686E4B"/>
    <w:rsid w:val="006930C4"/>
    <w:rsid w:val="0069542F"/>
    <w:rsid w:val="006974DB"/>
    <w:rsid w:val="006A2922"/>
    <w:rsid w:val="006B16CC"/>
    <w:rsid w:val="006B7AF6"/>
    <w:rsid w:val="006C34ED"/>
    <w:rsid w:val="006D1FD2"/>
    <w:rsid w:val="006D2E0B"/>
    <w:rsid w:val="006D7077"/>
    <w:rsid w:val="006F45D5"/>
    <w:rsid w:val="00701F0D"/>
    <w:rsid w:val="0070294E"/>
    <w:rsid w:val="00703100"/>
    <w:rsid w:val="00711AD6"/>
    <w:rsid w:val="0072379C"/>
    <w:rsid w:val="00734739"/>
    <w:rsid w:val="00735B66"/>
    <w:rsid w:val="00764075"/>
    <w:rsid w:val="00771818"/>
    <w:rsid w:val="00775AB9"/>
    <w:rsid w:val="007B0B1F"/>
    <w:rsid w:val="007B1233"/>
    <w:rsid w:val="007E24E5"/>
    <w:rsid w:val="007E2DFC"/>
    <w:rsid w:val="007E3AF0"/>
    <w:rsid w:val="007F01CC"/>
    <w:rsid w:val="007F4D08"/>
    <w:rsid w:val="007F771F"/>
    <w:rsid w:val="00813659"/>
    <w:rsid w:val="008171C6"/>
    <w:rsid w:val="008311E2"/>
    <w:rsid w:val="008321FD"/>
    <w:rsid w:val="00832D8D"/>
    <w:rsid w:val="00837E6D"/>
    <w:rsid w:val="008435C8"/>
    <w:rsid w:val="00856913"/>
    <w:rsid w:val="00883FB5"/>
    <w:rsid w:val="008A31C6"/>
    <w:rsid w:val="008B71BB"/>
    <w:rsid w:val="008C3754"/>
    <w:rsid w:val="008E6904"/>
    <w:rsid w:val="008E7267"/>
    <w:rsid w:val="008E7826"/>
    <w:rsid w:val="00916A19"/>
    <w:rsid w:val="009223B3"/>
    <w:rsid w:val="0092671B"/>
    <w:rsid w:val="00927617"/>
    <w:rsid w:val="00934EC9"/>
    <w:rsid w:val="00951C31"/>
    <w:rsid w:val="00951C7F"/>
    <w:rsid w:val="00961F03"/>
    <w:rsid w:val="00975508"/>
    <w:rsid w:val="00977512"/>
    <w:rsid w:val="009A08B7"/>
    <w:rsid w:val="009B3299"/>
    <w:rsid w:val="009D31FD"/>
    <w:rsid w:val="009F06A7"/>
    <w:rsid w:val="00A03A05"/>
    <w:rsid w:val="00A05BF5"/>
    <w:rsid w:val="00A07FFE"/>
    <w:rsid w:val="00A12307"/>
    <w:rsid w:val="00A15A4E"/>
    <w:rsid w:val="00A15F1C"/>
    <w:rsid w:val="00A20792"/>
    <w:rsid w:val="00A2369E"/>
    <w:rsid w:val="00A40C98"/>
    <w:rsid w:val="00A43EF0"/>
    <w:rsid w:val="00A51B9E"/>
    <w:rsid w:val="00A77B2C"/>
    <w:rsid w:val="00A83C4A"/>
    <w:rsid w:val="00A869AF"/>
    <w:rsid w:val="00AA14FB"/>
    <w:rsid w:val="00AA1C5D"/>
    <w:rsid w:val="00AA64A3"/>
    <w:rsid w:val="00AD3BAE"/>
    <w:rsid w:val="00AD5C98"/>
    <w:rsid w:val="00AD7267"/>
    <w:rsid w:val="00AE6683"/>
    <w:rsid w:val="00AF080C"/>
    <w:rsid w:val="00AF1EF0"/>
    <w:rsid w:val="00AF4979"/>
    <w:rsid w:val="00AF751A"/>
    <w:rsid w:val="00B20FC7"/>
    <w:rsid w:val="00B21C05"/>
    <w:rsid w:val="00B22689"/>
    <w:rsid w:val="00B239B0"/>
    <w:rsid w:val="00B43AC7"/>
    <w:rsid w:val="00B551D5"/>
    <w:rsid w:val="00B55E51"/>
    <w:rsid w:val="00B60C4A"/>
    <w:rsid w:val="00B64842"/>
    <w:rsid w:val="00B66B7C"/>
    <w:rsid w:val="00B72847"/>
    <w:rsid w:val="00B77618"/>
    <w:rsid w:val="00B81928"/>
    <w:rsid w:val="00BA6D33"/>
    <w:rsid w:val="00BB6279"/>
    <w:rsid w:val="00BC5EC2"/>
    <w:rsid w:val="00BD797E"/>
    <w:rsid w:val="00BF0D25"/>
    <w:rsid w:val="00C10E24"/>
    <w:rsid w:val="00C12CE8"/>
    <w:rsid w:val="00C13E74"/>
    <w:rsid w:val="00C14420"/>
    <w:rsid w:val="00C148BE"/>
    <w:rsid w:val="00C21370"/>
    <w:rsid w:val="00C22C67"/>
    <w:rsid w:val="00C262CF"/>
    <w:rsid w:val="00C412AD"/>
    <w:rsid w:val="00C50FE1"/>
    <w:rsid w:val="00C5262A"/>
    <w:rsid w:val="00C71C15"/>
    <w:rsid w:val="00C75AB1"/>
    <w:rsid w:val="00C87F27"/>
    <w:rsid w:val="00C90613"/>
    <w:rsid w:val="00C908A9"/>
    <w:rsid w:val="00CA23E2"/>
    <w:rsid w:val="00CB2A00"/>
    <w:rsid w:val="00CB2DDC"/>
    <w:rsid w:val="00CD5508"/>
    <w:rsid w:val="00CE27BB"/>
    <w:rsid w:val="00CE33F7"/>
    <w:rsid w:val="00CE6157"/>
    <w:rsid w:val="00CF2212"/>
    <w:rsid w:val="00CF3FA1"/>
    <w:rsid w:val="00D00E70"/>
    <w:rsid w:val="00D031DF"/>
    <w:rsid w:val="00D12908"/>
    <w:rsid w:val="00D133B0"/>
    <w:rsid w:val="00D3147A"/>
    <w:rsid w:val="00D44E56"/>
    <w:rsid w:val="00D4500E"/>
    <w:rsid w:val="00D5094C"/>
    <w:rsid w:val="00D51453"/>
    <w:rsid w:val="00D90145"/>
    <w:rsid w:val="00D92154"/>
    <w:rsid w:val="00D92F14"/>
    <w:rsid w:val="00DB0DE7"/>
    <w:rsid w:val="00DD1118"/>
    <w:rsid w:val="00DD3C34"/>
    <w:rsid w:val="00DF1633"/>
    <w:rsid w:val="00E1689E"/>
    <w:rsid w:val="00E2474D"/>
    <w:rsid w:val="00E41D1F"/>
    <w:rsid w:val="00E57CF1"/>
    <w:rsid w:val="00E65EE9"/>
    <w:rsid w:val="00E76543"/>
    <w:rsid w:val="00E90DB4"/>
    <w:rsid w:val="00EB5BD1"/>
    <w:rsid w:val="00EB7F65"/>
    <w:rsid w:val="00EC1C93"/>
    <w:rsid w:val="00EC308C"/>
    <w:rsid w:val="00ED47D4"/>
    <w:rsid w:val="00ED4D2C"/>
    <w:rsid w:val="00EE3BE4"/>
    <w:rsid w:val="00EF2168"/>
    <w:rsid w:val="00EF52C3"/>
    <w:rsid w:val="00EF6A59"/>
    <w:rsid w:val="00F00873"/>
    <w:rsid w:val="00F07582"/>
    <w:rsid w:val="00F07B87"/>
    <w:rsid w:val="00F1065B"/>
    <w:rsid w:val="00F2378C"/>
    <w:rsid w:val="00F2765C"/>
    <w:rsid w:val="00F27747"/>
    <w:rsid w:val="00F4463F"/>
    <w:rsid w:val="00F461E2"/>
    <w:rsid w:val="00F50E86"/>
    <w:rsid w:val="00F97A83"/>
    <w:rsid w:val="00FA5693"/>
    <w:rsid w:val="00FA7082"/>
    <w:rsid w:val="00FB720C"/>
    <w:rsid w:val="00FD5B6D"/>
    <w:rsid w:val="00FD6852"/>
    <w:rsid w:val="00FE52E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B512-A554-419B-BA3D-66C2BA0D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2</cp:revision>
  <cp:lastPrinted>2024-08-28T08:21:00Z</cp:lastPrinted>
  <dcterms:created xsi:type="dcterms:W3CDTF">2024-08-28T08:27:00Z</dcterms:created>
  <dcterms:modified xsi:type="dcterms:W3CDTF">2024-08-28T08:27:00Z</dcterms:modified>
</cp:coreProperties>
</file>