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28" w:rsidRDefault="00331628" w:rsidP="00331628">
      <w:pPr>
        <w:rPr>
          <w:sz w:val="28"/>
          <w:szCs w:val="28"/>
        </w:rPr>
      </w:pPr>
    </w:p>
    <w:p w:rsidR="00981EC7" w:rsidRDefault="00981EC7" w:rsidP="00331628">
      <w:pPr>
        <w:rPr>
          <w:sz w:val="28"/>
          <w:szCs w:val="28"/>
        </w:rPr>
      </w:pPr>
    </w:p>
    <w:p w:rsidR="00331628" w:rsidRDefault="00331628" w:rsidP="00331628">
      <w:pPr>
        <w:ind w:left="2124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проект</w:t>
      </w:r>
    </w:p>
    <w:p w:rsidR="00331628" w:rsidRDefault="00331628" w:rsidP="00331628">
      <w:pPr>
        <w:ind w:left="991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331628" w:rsidRDefault="00331628" w:rsidP="0033162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Межразрядные</w:t>
      </w:r>
      <w:proofErr w:type="spellEnd"/>
      <w:r>
        <w:rPr>
          <w:sz w:val="28"/>
          <w:szCs w:val="28"/>
        </w:rPr>
        <w:t xml:space="preserve"> тарифные коэффициенты</w:t>
      </w:r>
    </w:p>
    <w:p w:rsidR="00331628" w:rsidRDefault="00331628" w:rsidP="00331628">
      <w:pPr>
        <w:jc w:val="center"/>
        <w:rPr>
          <w:sz w:val="28"/>
          <w:szCs w:val="28"/>
        </w:rPr>
      </w:pPr>
      <w:r>
        <w:rPr>
          <w:sz w:val="28"/>
          <w:szCs w:val="28"/>
        </w:rPr>
        <w:t>Единой тарифной сетки по оплате труда работников муниципальных учреждений</w:t>
      </w:r>
    </w:p>
    <w:p w:rsidR="00331628" w:rsidRDefault="00331628" w:rsidP="00331628"/>
    <w:p w:rsidR="00331628" w:rsidRDefault="00331628" w:rsidP="0033162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1"/>
        <w:gridCol w:w="662"/>
        <w:gridCol w:w="662"/>
        <w:gridCol w:w="663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2"/>
        <w:gridCol w:w="663"/>
      </w:tblGrid>
      <w:tr w:rsidR="00331628" w:rsidRPr="00CD4BBE" w:rsidTr="00AA3C4D">
        <w:tc>
          <w:tcPr>
            <w:tcW w:w="2231" w:type="dxa"/>
            <w:vMerge w:val="restart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55" w:type="dxa"/>
            <w:gridSpan w:val="18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Разряды оплаты труда</w:t>
            </w:r>
          </w:p>
        </w:tc>
      </w:tr>
      <w:tr w:rsidR="00331628" w:rsidRPr="00CD4BBE" w:rsidTr="00AA3C4D">
        <w:tc>
          <w:tcPr>
            <w:tcW w:w="2231" w:type="dxa"/>
            <w:vMerge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9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10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13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14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16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17</w:t>
            </w:r>
          </w:p>
        </w:tc>
        <w:tc>
          <w:tcPr>
            <w:tcW w:w="663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r w:rsidRPr="00CD4BBE">
              <w:rPr>
                <w:sz w:val="28"/>
                <w:szCs w:val="28"/>
              </w:rPr>
              <w:t>18</w:t>
            </w:r>
          </w:p>
        </w:tc>
      </w:tr>
      <w:tr w:rsidR="00331628" w:rsidRPr="00CD4BBE" w:rsidTr="00AA3C4D">
        <w:tc>
          <w:tcPr>
            <w:tcW w:w="223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8"/>
                <w:szCs w:val="28"/>
              </w:rPr>
            </w:pPr>
            <w:proofErr w:type="spellStart"/>
            <w:r w:rsidRPr="00CD4BBE">
              <w:rPr>
                <w:sz w:val="28"/>
                <w:szCs w:val="28"/>
              </w:rPr>
              <w:t>Межразрядные</w:t>
            </w:r>
            <w:proofErr w:type="spellEnd"/>
            <w:r w:rsidRPr="00CD4BBE">
              <w:rPr>
                <w:sz w:val="28"/>
                <w:szCs w:val="28"/>
              </w:rPr>
              <w:t xml:space="preserve"> тарифные коэффициенты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1,0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1,04</w:t>
            </w:r>
          </w:p>
        </w:tc>
        <w:tc>
          <w:tcPr>
            <w:tcW w:w="663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1,09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1,142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1,268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1,407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1,546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1,699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1,866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2,047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2,242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2,423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2,618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2,813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3,036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3,259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3,51</w:t>
            </w:r>
          </w:p>
        </w:tc>
        <w:tc>
          <w:tcPr>
            <w:tcW w:w="663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 w:rsidRPr="00CD4BBE">
              <w:rPr>
                <w:sz w:val="22"/>
                <w:szCs w:val="22"/>
              </w:rPr>
              <w:t>4,5</w:t>
            </w:r>
          </w:p>
        </w:tc>
      </w:tr>
      <w:tr w:rsidR="00331628" w:rsidRPr="00CD4BBE" w:rsidTr="00AA3C4D">
        <w:tc>
          <w:tcPr>
            <w:tcW w:w="2231" w:type="dxa"/>
            <w:shd w:val="clear" w:color="auto" w:fill="auto"/>
          </w:tcPr>
          <w:p w:rsidR="00331628" w:rsidRPr="00CD4BBE" w:rsidRDefault="00981EC7" w:rsidP="00AA3C4D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с 01.06</w:t>
            </w:r>
            <w:r w:rsidR="00331628">
              <w:rPr>
                <w:sz w:val="28"/>
                <w:szCs w:val="28"/>
              </w:rPr>
              <w:t>.2022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2184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2271</w:t>
            </w:r>
          </w:p>
        </w:tc>
        <w:tc>
          <w:tcPr>
            <w:tcW w:w="663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2381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2768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3374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3707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4072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4468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4891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5286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5712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6138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6625</w:t>
            </w:r>
          </w:p>
        </w:tc>
        <w:tc>
          <w:tcPr>
            <w:tcW w:w="711" w:type="dxa"/>
            <w:shd w:val="clear" w:color="auto" w:fill="auto"/>
          </w:tcPr>
          <w:p w:rsidR="00331628" w:rsidRPr="00CD4BBE" w:rsidRDefault="009A2464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7111</w:t>
            </w:r>
          </w:p>
        </w:tc>
        <w:tc>
          <w:tcPr>
            <w:tcW w:w="662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7659</w:t>
            </w:r>
          </w:p>
        </w:tc>
        <w:tc>
          <w:tcPr>
            <w:tcW w:w="663" w:type="dxa"/>
            <w:shd w:val="clear" w:color="auto" w:fill="auto"/>
          </w:tcPr>
          <w:p w:rsidR="00331628" w:rsidRPr="00CD4BBE" w:rsidRDefault="00331628" w:rsidP="00AA3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9819</w:t>
            </w:r>
          </w:p>
        </w:tc>
      </w:tr>
    </w:tbl>
    <w:p w:rsidR="00331628" w:rsidRDefault="00331628" w:rsidP="00331628">
      <w:pPr>
        <w:rPr>
          <w:sz w:val="28"/>
          <w:szCs w:val="28"/>
        </w:rPr>
      </w:pPr>
    </w:p>
    <w:p w:rsidR="00331628" w:rsidRDefault="00331628" w:rsidP="00331628">
      <w:pPr>
        <w:rPr>
          <w:sz w:val="28"/>
          <w:szCs w:val="28"/>
        </w:rPr>
      </w:pPr>
      <w:r>
        <w:rPr>
          <w:sz w:val="28"/>
          <w:szCs w:val="28"/>
        </w:rPr>
        <w:t xml:space="preserve">Примечание: 1. Тарифные ставки (оклады) работников со второго по восемнадцатый разряд Единой тарифной сетки по оплате труда работников муниципальных учреждений определяются путем умножения тарифной ставки (оклада) первого разряда, установленной пунктом 1 настоящего Постановления, на соответствующий </w:t>
      </w:r>
      <w:proofErr w:type="spellStart"/>
      <w:r>
        <w:rPr>
          <w:sz w:val="28"/>
          <w:szCs w:val="28"/>
        </w:rPr>
        <w:t>межразрядный</w:t>
      </w:r>
      <w:proofErr w:type="spellEnd"/>
      <w:r>
        <w:rPr>
          <w:sz w:val="28"/>
          <w:szCs w:val="28"/>
        </w:rPr>
        <w:t xml:space="preserve"> тарифный коэффициент.</w:t>
      </w:r>
    </w:p>
    <w:p w:rsidR="00331628" w:rsidRDefault="00331628" w:rsidP="00331628">
      <w:pPr>
        <w:rPr>
          <w:sz w:val="28"/>
          <w:szCs w:val="28"/>
        </w:rPr>
      </w:pPr>
      <w:r>
        <w:rPr>
          <w:sz w:val="28"/>
          <w:szCs w:val="28"/>
        </w:rPr>
        <w:t>2. Размер тарифной ставки (оклада) заместителя руководителя устанавливается на 1 – 2 разряда ниже тарифной ставки (оклада) соответствующего руководителя.</w:t>
      </w:r>
    </w:p>
    <w:p w:rsidR="00331628" w:rsidRPr="00A967CA" w:rsidRDefault="00331628" w:rsidP="00331628">
      <w:pPr>
        <w:rPr>
          <w:sz w:val="28"/>
          <w:szCs w:val="28"/>
        </w:rPr>
      </w:pPr>
    </w:p>
    <w:p w:rsidR="00DA07FF" w:rsidRDefault="00DA07FF"/>
    <w:sectPr w:rsidR="00DA07FF" w:rsidSect="00A967C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06"/>
    <w:rsid w:val="00122906"/>
    <w:rsid w:val="00331628"/>
    <w:rsid w:val="00981EC7"/>
    <w:rsid w:val="009A2464"/>
    <w:rsid w:val="00DA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2022-07-07T09:24:00Z</dcterms:created>
  <dcterms:modified xsi:type="dcterms:W3CDTF">2022-07-07T10:13:00Z</dcterms:modified>
</cp:coreProperties>
</file>