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F4318" w14:textId="77777777" w:rsidR="006D5C69" w:rsidRPr="00573A1F" w:rsidRDefault="00FC0A28">
      <w:pPr>
        <w:ind w:left="-142" w:right="139"/>
        <w:jc w:val="center"/>
        <w:rPr>
          <w:sz w:val="28"/>
          <w:szCs w:val="28"/>
        </w:rPr>
      </w:pPr>
      <w:r w:rsidRPr="00573A1F">
        <w:rPr>
          <w:sz w:val="28"/>
          <w:szCs w:val="28"/>
        </w:rPr>
        <w:t xml:space="preserve">   </w:t>
      </w:r>
    </w:p>
    <w:p w14:paraId="56FDC057" w14:textId="015567CE" w:rsidR="006D5C69" w:rsidRPr="00573A1F" w:rsidRDefault="006D5C69">
      <w:pPr>
        <w:jc w:val="center"/>
        <w:rPr>
          <w:sz w:val="28"/>
          <w:szCs w:val="28"/>
        </w:rPr>
      </w:pPr>
    </w:p>
    <w:p w14:paraId="5FC8B487" w14:textId="77777777" w:rsidR="006D5C69" w:rsidRPr="00573A1F" w:rsidRDefault="006D5C69">
      <w:pPr>
        <w:jc w:val="center"/>
        <w:rPr>
          <w:sz w:val="28"/>
          <w:szCs w:val="28"/>
        </w:rPr>
      </w:pPr>
    </w:p>
    <w:p w14:paraId="1EA512FF" w14:textId="540D6C8D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73A1F">
        <w:rPr>
          <w:b/>
          <w:bCs/>
          <w:color w:val="000000"/>
          <w:sz w:val="32"/>
          <w:szCs w:val="32"/>
        </w:rPr>
        <w:t>РОССИЙСКАЯ ФЕДЕРАЦИЯ</w:t>
      </w:r>
    </w:p>
    <w:p w14:paraId="3DD67B28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73A1F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683F820C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573A1F">
        <w:rPr>
          <w:b/>
          <w:bCs/>
          <w:color w:val="000000"/>
          <w:sz w:val="32"/>
          <w:szCs w:val="32"/>
        </w:rPr>
        <w:t>АЛТАЙСКОГО КРАЯ</w:t>
      </w:r>
    </w:p>
    <w:p w14:paraId="50407676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14:paraId="5C009B3A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573A1F">
        <w:rPr>
          <w:b/>
          <w:sz w:val="36"/>
          <w:szCs w:val="36"/>
        </w:rPr>
        <w:t>ПОСТАНОВЛЕНИЕ</w:t>
      </w:r>
    </w:p>
    <w:p w14:paraId="1E4FDA10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786D510E" w14:textId="77777777" w:rsidR="00573A1F" w:rsidRPr="00573A1F" w:rsidRDefault="00573A1F" w:rsidP="00573A1F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4CB7D99" w14:textId="6F8D7B17" w:rsidR="00573A1F" w:rsidRPr="00573A1F" w:rsidRDefault="00C37E58" w:rsidP="00573A1F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04.07.2022</w:t>
      </w:r>
      <w:r w:rsidR="00573A1F" w:rsidRPr="00573A1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213                  </w:t>
      </w:r>
      <w:r w:rsidR="00573A1F" w:rsidRPr="00573A1F">
        <w:rPr>
          <w:b/>
          <w:bCs/>
          <w:sz w:val="28"/>
          <w:szCs w:val="28"/>
        </w:rPr>
        <w:t xml:space="preserve">     </w:t>
      </w:r>
      <w:r w:rsidR="00573A1F" w:rsidRPr="00573A1F">
        <w:rPr>
          <w:b/>
          <w:color w:val="FF0000"/>
          <w:sz w:val="28"/>
          <w:szCs w:val="28"/>
        </w:rPr>
        <w:t xml:space="preserve">    </w:t>
      </w:r>
      <w:r w:rsidR="00573A1F" w:rsidRPr="00573A1F">
        <w:rPr>
          <w:b/>
          <w:sz w:val="28"/>
          <w:szCs w:val="28"/>
        </w:rPr>
        <w:t xml:space="preserve">    </w:t>
      </w:r>
      <w:r w:rsidR="00573A1F" w:rsidRPr="00573A1F">
        <w:rPr>
          <w:sz w:val="28"/>
          <w:szCs w:val="28"/>
        </w:rPr>
        <w:t xml:space="preserve">                                                      </w:t>
      </w:r>
      <w:r w:rsidR="00573A1F" w:rsidRPr="00573A1F">
        <w:rPr>
          <w:b/>
          <w:bCs/>
          <w:color w:val="000000"/>
          <w:sz w:val="28"/>
          <w:szCs w:val="28"/>
        </w:rPr>
        <w:t>с. Новичиха</w:t>
      </w:r>
    </w:p>
    <w:p w14:paraId="516D72C1" w14:textId="55C0BD6A" w:rsidR="006D5C69" w:rsidRPr="00573A1F" w:rsidRDefault="006D5C69">
      <w:pPr>
        <w:tabs>
          <w:tab w:val="left" w:pos="17436"/>
        </w:tabs>
        <w:rPr>
          <w:sz w:val="28"/>
          <w:szCs w:val="28"/>
        </w:rPr>
      </w:pPr>
    </w:p>
    <w:p w14:paraId="5E2F7082" w14:textId="77777777" w:rsidR="00573A1F" w:rsidRPr="00573A1F" w:rsidRDefault="00573A1F">
      <w:pPr>
        <w:tabs>
          <w:tab w:val="left" w:pos="17436"/>
        </w:tabs>
        <w:rPr>
          <w:sz w:val="28"/>
          <w:szCs w:val="28"/>
        </w:rPr>
      </w:pPr>
    </w:p>
    <w:p w14:paraId="6ED83BA3" w14:textId="086D63FB" w:rsidR="006D5C69" w:rsidRPr="00573A1F" w:rsidRDefault="00FC0A28">
      <w:pPr>
        <w:tabs>
          <w:tab w:val="left" w:pos="5245"/>
          <w:tab w:val="left" w:pos="5954"/>
          <w:tab w:val="left" w:pos="17436"/>
        </w:tabs>
        <w:ind w:right="4677"/>
        <w:jc w:val="both"/>
        <w:rPr>
          <w:bCs/>
          <w:sz w:val="28"/>
          <w:szCs w:val="28"/>
        </w:rPr>
      </w:pPr>
      <w:r w:rsidRPr="00573A1F">
        <w:rPr>
          <w:bCs/>
          <w:sz w:val="28"/>
          <w:szCs w:val="28"/>
        </w:rPr>
        <w:t xml:space="preserve">Об утверждении </w:t>
      </w:r>
      <w:bookmarkStart w:id="0" w:name="_Hlk103942037"/>
      <w:r w:rsidRPr="00573A1F">
        <w:rPr>
          <w:bCs/>
          <w:sz w:val="28"/>
          <w:szCs w:val="28"/>
        </w:rPr>
        <w:t xml:space="preserve">Положения о </w:t>
      </w:r>
      <w:r w:rsidR="00573A1F" w:rsidRPr="00573A1F">
        <w:rPr>
          <w:bCs/>
          <w:sz w:val="28"/>
          <w:szCs w:val="28"/>
        </w:rPr>
        <w:t>порядке организации</w:t>
      </w:r>
      <w:r w:rsidRPr="00573A1F">
        <w:rPr>
          <w:bCs/>
          <w:sz w:val="28"/>
          <w:szCs w:val="28"/>
        </w:rPr>
        <w:t xml:space="preserve"> и проведения открытого конкурса </w:t>
      </w:r>
      <w:proofErr w:type="gramStart"/>
      <w:r w:rsidRPr="00573A1F">
        <w:rPr>
          <w:bCs/>
          <w:sz w:val="28"/>
          <w:szCs w:val="28"/>
        </w:rPr>
        <w:t>на право получения свидетельства об осуществлении перевозок по муниципальным маршрутам регулярных перевозок по нерегулируемым тарифам на территории</w:t>
      </w:r>
      <w:proofErr w:type="gramEnd"/>
      <w:r w:rsidRPr="00573A1F">
        <w:rPr>
          <w:bCs/>
          <w:sz w:val="28"/>
          <w:szCs w:val="28"/>
        </w:rPr>
        <w:t xml:space="preserve"> </w:t>
      </w:r>
      <w:bookmarkStart w:id="1" w:name="_Hlk103941945"/>
      <w:proofErr w:type="spellStart"/>
      <w:r w:rsidR="00573A1F">
        <w:rPr>
          <w:bCs/>
          <w:sz w:val="28"/>
          <w:szCs w:val="28"/>
        </w:rPr>
        <w:t>Новичихинского</w:t>
      </w:r>
      <w:proofErr w:type="spellEnd"/>
      <w:r w:rsidR="00573A1F">
        <w:rPr>
          <w:bCs/>
          <w:sz w:val="28"/>
          <w:szCs w:val="28"/>
        </w:rPr>
        <w:t xml:space="preserve"> района Алтайского края</w:t>
      </w:r>
      <w:bookmarkEnd w:id="0"/>
      <w:bookmarkEnd w:id="1"/>
    </w:p>
    <w:p w14:paraId="7874E122" w14:textId="77777777" w:rsidR="006D5C69" w:rsidRPr="00573A1F" w:rsidRDefault="006D5C69">
      <w:pPr>
        <w:ind w:right="4534"/>
        <w:jc w:val="both"/>
        <w:rPr>
          <w:b/>
          <w:sz w:val="28"/>
          <w:szCs w:val="28"/>
        </w:rPr>
      </w:pPr>
    </w:p>
    <w:p w14:paraId="6333A528" w14:textId="61015DE6" w:rsidR="00BE6D07" w:rsidRDefault="00FC0A28" w:rsidP="00573A1F">
      <w:pPr>
        <w:tabs>
          <w:tab w:val="left" w:pos="17436"/>
        </w:tabs>
        <w:ind w:firstLine="709"/>
        <w:jc w:val="both"/>
        <w:rPr>
          <w:sz w:val="28"/>
          <w:szCs w:val="28"/>
        </w:rPr>
      </w:pPr>
      <w:proofErr w:type="gramStart"/>
      <w:r w:rsidRPr="00573A1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</w:t>
      </w:r>
      <w:hyperlink r:id="rId8" w:tooltip="consultantplus://offline/ref=DC29E3EDC90A591E1DC749FEDD8F849095FAD425B96DC07D3DDA420F63nAVBC" w:history="1">
        <w:r w:rsidRPr="00573A1F">
          <w:rPr>
            <w:rStyle w:val="afa"/>
            <w:color w:val="000000" w:themeColor="text1"/>
            <w:sz w:val="28"/>
            <w:szCs w:val="28"/>
            <w:u w:val="none"/>
          </w:rPr>
          <w:t>законом</w:t>
        </w:r>
      </w:hyperlink>
      <w:r w:rsidRPr="00573A1F">
        <w:rPr>
          <w:color w:val="000000" w:themeColor="text1"/>
          <w:sz w:val="28"/>
          <w:szCs w:val="28"/>
        </w:rPr>
        <w:t xml:space="preserve"> </w:t>
      </w:r>
      <w:r w:rsidRPr="00573A1F">
        <w:rPr>
          <w:sz w:val="28"/>
          <w:szCs w:val="28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на основании </w:t>
      </w:r>
      <w:hyperlink r:id="rId9" w:tooltip="consultantplus://offline/ref=DC29E3EDC90A591E1DC757F3CBE3DA9F97F98C21BC6EC82A608D44583CFBD69A73n4V1C" w:history="1">
        <w:r w:rsidRPr="00573A1F">
          <w:rPr>
            <w:rStyle w:val="afa"/>
            <w:color w:val="000000" w:themeColor="text1"/>
            <w:sz w:val="28"/>
            <w:szCs w:val="28"/>
            <w:u w:val="none"/>
          </w:rPr>
          <w:t>Устава</w:t>
        </w:r>
      </w:hyperlink>
      <w:r w:rsidRPr="00573A1F">
        <w:rPr>
          <w:sz w:val="28"/>
          <w:szCs w:val="28"/>
        </w:rPr>
        <w:t xml:space="preserve"> </w:t>
      </w:r>
      <w:bookmarkStart w:id="2" w:name="_Hlk103942230"/>
      <w:proofErr w:type="spellStart"/>
      <w:r w:rsidR="00573A1F">
        <w:rPr>
          <w:sz w:val="28"/>
          <w:szCs w:val="28"/>
        </w:rPr>
        <w:t>Новичихинского</w:t>
      </w:r>
      <w:proofErr w:type="spellEnd"/>
      <w:r w:rsidR="00573A1F">
        <w:rPr>
          <w:sz w:val="28"/>
          <w:szCs w:val="28"/>
        </w:rPr>
        <w:t xml:space="preserve"> района</w:t>
      </w:r>
      <w:proofErr w:type="gramEnd"/>
      <w:r w:rsidR="00573A1F">
        <w:rPr>
          <w:sz w:val="28"/>
          <w:szCs w:val="28"/>
        </w:rPr>
        <w:t xml:space="preserve"> Алтайского края</w:t>
      </w:r>
      <w:bookmarkEnd w:id="2"/>
      <w:r w:rsidR="00573A1F">
        <w:rPr>
          <w:sz w:val="28"/>
          <w:szCs w:val="28"/>
        </w:rPr>
        <w:t>,</w:t>
      </w:r>
      <w:r w:rsidRPr="00573A1F">
        <w:rPr>
          <w:sz w:val="28"/>
          <w:szCs w:val="28"/>
        </w:rPr>
        <w:t xml:space="preserve"> </w:t>
      </w:r>
    </w:p>
    <w:p w14:paraId="0B73259C" w14:textId="4F53E83D" w:rsidR="006D5C69" w:rsidRPr="00573A1F" w:rsidRDefault="00573A1F" w:rsidP="00573A1F">
      <w:pPr>
        <w:tabs>
          <w:tab w:val="left" w:pos="1743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6C94058F" w14:textId="77777777" w:rsidR="00BE6D07" w:rsidRDefault="00FC0A28" w:rsidP="00BE6D07">
      <w:pPr>
        <w:ind w:firstLine="709"/>
        <w:jc w:val="both"/>
        <w:rPr>
          <w:sz w:val="28"/>
          <w:szCs w:val="28"/>
        </w:rPr>
      </w:pPr>
      <w:r w:rsidRPr="00573A1F">
        <w:rPr>
          <w:sz w:val="28"/>
          <w:szCs w:val="28"/>
        </w:rPr>
        <w:t xml:space="preserve">1. Утвердить </w:t>
      </w:r>
      <w:hyperlink w:anchor="Par43" w:tooltip="#Par43" w:history="1">
        <w:r w:rsidRPr="00573A1F">
          <w:rPr>
            <w:rStyle w:val="afa"/>
            <w:color w:val="000000" w:themeColor="text1"/>
            <w:sz w:val="28"/>
            <w:szCs w:val="28"/>
            <w:u w:val="none"/>
          </w:rPr>
          <w:t>Положение</w:t>
        </w:r>
      </w:hyperlink>
      <w:r w:rsidRPr="00573A1F">
        <w:rPr>
          <w:sz w:val="28"/>
          <w:szCs w:val="28"/>
        </w:rPr>
        <w:t xml:space="preserve"> о порядке организации и проведения открытого конкурса </w:t>
      </w:r>
      <w:proofErr w:type="gramStart"/>
      <w:r w:rsidRPr="00573A1F">
        <w:rPr>
          <w:sz w:val="28"/>
          <w:szCs w:val="28"/>
        </w:rPr>
        <w:t>на право получения свидетельства об осуществлении перевозок по муниципальным маршрутам регулярных перевозок по нерегулируемым тарифам на территории</w:t>
      </w:r>
      <w:proofErr w:type="gramEnd"/>
      <w:r w:rsidRPr="00573A1F">
        <w:rPr>
          <w:sz w:val="28"/>
          <w:szCs w:val="28"/>
        </w:rPr>
        <w:t xml:space="preserve"> </w:t>
      </w:r>
      <w:proofErr w:type="spellStart"/>
      <w:r w:rsidR="00573A1F">
        <w:rPr>
          <w:bCs/>
          <w:sz w:val="28"/>
          <w:szCs w:val="28"/>
        </w:rPr>
        <w:t>Новичихинского</w:t>
      </w:r>
      <w:proofErr w:type="spellEnd"/>
      <w:r w:rsidR="00573A1F">
        <w:rPr>
          <w:bCs/>
          <w:sz w:val="28"/>
          <w:szCs w:val="28"/>
        </w:rPr>
        <w:t xml:space="preserve"> района Алтайского края</w:t>
      </w:r>
      <w:r w:rsidRPr="00573A1F">
        <w:rPr>
          <w:sz w:val="28"/>
          <w:szCs w:val="28"/>
        </w:rPr>
        <w:t xml:space="preserve"> (прилагается).</w:t>
      </w:r>
    </w:p>
    <w:p w14:paraId="7ECE40FE" w14:textId="580AAB88" w:rsidR="00573A1F" w:rsidRDefault="00573A1F" w:rsidP="003768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0A28" w:rsidRPr="00573A1F">
        <w:rPr>
          <w:sz w:val="28"/>
          <w:szCs w:val="28"/>
        </w:rPr>
        <w:t xml:space="preserve">. </w:t>
      </w:r>
      <w:proofErr w:type="gramStart"/>
      <w:r w:rsidR="00FC0A28" w:rsidRPr="00573A1F">
        <w:rPr>
          <w:sz w:val="28"/>
          <w:szCs w:val="28"/>
        </w:rPr>
        <w:t>Контроль за</w:t>
      </w:r>
      <w:proofErr w:type="gramEnd"/>
      <w:r w:rsidR="00FC0A28" w:rsidRPr="00573A1F">
        <w:rPr>
          <w:sz w:val="28"/>
          <w:szCs w:val="28"/>
        </w:rPr>
        <w:t xml:space="preserve"> исполнением данного постановления возложить на заместителя главы </w:t>
      </w:r>
      <w:r>
        <w:rPr>
          <w:sz w:val="28"/>
          <w:szCs w:val="28"/>
        </w:rPr>
        <w:t>А</w:t>
      </w:r>
      <w:r w:rsidR="00FC0A28" w:rsidRPr="00573A1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района </w:t>
      </w:r>
      <w:r w:rsidR="0037688E">
        <w:rPr>
          <w:sz w:val="28"/>
          <w:szCs w:val="28"/>
        </w:rPr>
        <w:t>А.М.</w:t>
      </w:r>
      <w:r w:rsidR="0037688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Кормильченко</w:t>
      </w:r>
      <w:proofErr w:type="spellEnd"/>
      <w:r w:rsidR="0037688E">
        <w:rPr>
          <w:sz w:val="28"/>
          <w:szCs w:val="28"/>
        </w:rPr>
        <w:t>.</w:t>
      </w:r>
    </w:p>
    <w:p w14:paraId="2D74AA95" w14:textId="77777777" w:rsidR="0037688E" w:rsidRPr="00573A1F" w:rsidRDefault="0037688E" w:rsidP="0037688E">
      <w:pPr>
        <w:ind w:firstLine="709"/>
        <w:jc w:val="both"/>
        <w:rPr>
          <w:sz w:val="28"/>
          <w:szCs w:val="28"/>
        </w:rPr>
      </w:pPr>
    </w:p>
    <w:p w14:paraId="7A208174" w14:textId="77777777" w:rsidR="006D5C69" w:rsidRPr="00573A1F" w:rsidRDefault="006D5C69">
      <w:pPr>
        <w:ind w:firstLine="709"/>
        <w:jc w:val="both"/>
        <w:rPr>
          <w:sz w:val="28"/>
          <w:szCs w:val="28"/>
        </w:rPr>
      </w:pPr>
    </w:p>
    <w:p w14:paraId="187682A5" w14:textId="20C022F9" w:rsidR="006D5C69" w:rsidRPr="00573A1F" w:rsidRDefault="00FC0A28">
      <w:pPr>
        <w:ind w:right="-2"/>
        <w:jc w:val="both"/>
        <w:rPr>
          <w:sz w:val="28"/>
          <w:szCs w:val="28"/>
        </w:rPr>
        <w:sectPr w:rsidR="006D5C69" w:rsidRPr="00573A1F">
          <w:pgSz w:w="11906" w:h="16838"/>
          <w:pgMar w:top="0" w:right="851" w:bottom="1134" w:left="1418" w:header="0" w:footer="0" w:gutter="0"/>
          <w:cols w:space="1701"/>
          <w:docGrid w:linePitch="360"/>
        </w:sectPr>
      </w:pPr>
      <w:r w:rsidRPr="00573A1F">
        <w:rPr>
          <w:sz w:val="28"/>
          <w:szCs w:val="28"/>
        </w:rPr>
        <w:t xml:space="preserve">Глава </w:t>
      </w:r>
      <w:r w:rsidR="00573A1F">
        <w:rPr>
          <w:sz w:val="28"/>
          <w:szCs w:val="28"/>
        </w:rPr>
        <w:t xml:space="preserve">района                                 </w:t>
      </w:r>
      <w:r w:rsidR="00BE6D07">
        <w:rPr>
          <w:sz w:val="28"/>
          <w:szCs w:val="28"/>
        </w:rPr>
        <w:t xml:space="preserve">  </w:t>
      </w:r>
      <w:r w:rsidR="00573A1F">
        <w:rPr>
          <w:sz w:val="28"/>
          <w:szCs w:val="28"/>
        </w:rPr>
        <w:t xml:space="preserve">                       </w:t>
      </w:r>
      <w:r w:rsidR="00BE6D07">
        <w:rPr>
          <w:sz w:val="28"/>
          <w:szCs w:val="28"/>
        </w:rPr>
        <w:t xml:space="preserve">   </w:t>
      </w:r>
      <w:r w:rsidR="00573A1F">
        <w:rPr>
          <w:sz w:val="28"/>
          <w:szCs w:val="28"/>
        </w:rPr>
        <w:t xml:space="preserve">        С.Л. Ермаков</w:t>
      </w:r>
    </w:p>
    <w:p w14:paraId="388D32AA" w14:textId="77777777" w:rsidR="006D5C69" w:rsidRPr="00573A1F" w:rsidRDefault="00FC0A28" w:rsidP="00573A1F">
      <w:pPr>
        <w:ind w:firstLine="5613"/>
        <w:jc w:val="right"/>
        <w:rPr>
          <w:sz w:val="28"/>
          <w:szCs w:val="28"/>
        </w:rPr>
      </w:pPr>
      <w:r w:rsidRPr="00573A1F">
        <w:rPr>
          <w:sz w:val="28"/>
          <w:szCs w:val="28"/>
        </w:rPr>
        <w:lastRenderedPageBreak/>
        <w:t xml:space="preserve">Утверждено </w:t>
      </w:r>
    </w:p>
    <w:p w14:paraId="1BDD62ED" w14:textId="036016D5" w:rsidR="006D5C69" w:rsidRPr="00573A1F" w:rsidRDefault="00FC0A28" w:rsidP="00BE6D07">
      <w:pPr>
        <w:ind w:firstLine="4962"/>
        <w:jc w:val="right"/>
        <w:rPr>
          <w:sz w:val="28"/>
          <w:szCs w:val="28"/>
        </w:rPr>
      </w:pPr>
      <w:r w:rsidRPr="00573A1F">
        <w:rPr>
          <w:sz w:val="28"/>
          <w:szCs w:val="28"/>
        </w:rPr>
        <w:t xml:space="preserve">постановлением </w:t>
      </w:r>
      <w:r w:rsidR="00BE6D07">
        <w:rPr>
          <w:sz w:val="28"/>
          <w:szCs w:val="28"/>
        </w:rPr>
        <w:t>А</w:t>
      </w:r>
      <w:r w:rsidRPr="00573A1F">
        <w:rPr>
          <w:sz w:val="28"/>
          <w:szCs w:val="28"/>
        </w:rPr>
        <w:t>дминистрации</w:t>
      </w:r>
    </w:p>
    <w:p w14:paraId="1728D64C" w14:textId="366E8198" w:rsidR="006D5C69" w:rsidRPr="00573A1F" w:rsidRDefault="00573A1F" w:rsidP="00573A1F">
      <w:pPr>
        <w:ind w:firstLine="561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</w:t>
      </w:r>
    </w:p>
    <w:p w14:paraId="14B1DDEE" w14:textId="61641AE9" w:rsidR="006D5C69" w:rsidRPr="00573A1F" w:rsidRDefault="00FC0A28" w:rsidP="00573A1F">
      <w:pPr>
        <w:ind w:firstLine="5613"/>
        <w:jc w:val="right"/>
        <w:rPr>
          <w:sz w:val="28"/>
          <w:szCs w:val="28"/>
        </w:rPr>
      </w:pPr>
      <w:r w:rsidRPr="00573A1F">
        <w:rPr>
          <w:sz w:val="28"/>
          <w:szCs w:val="28"/>
        </w:rPr>
        <w:t xml:space="preserve">от  </w:t>
      </w:r>
      <w:r w:rsidR="00BE6D07">
        <w:rPr>
          <w:sz w:val="28"/>
          <w:szCs w:val="28"/>
        </w:rPr>
        <w:t>04.07.2022</w:t>
      </w:r>
      <w:r w:rsidRPr="00573A1F">
        <w:rPr>
          <w:sz w:val="28"/>
          <w:szCs w:val="28"/>
        </w:rPr>
        <w:t xml:space="preserve">  № </w:t>
      </w:r>
      <w:r w:rsidR="00BE6D07">
        <w:rPr>
          <w:sz w:val="28"/>
          <w:szCs w:val="28"/>
        </w:rPr>
        <w:t>213</w:t>
      </w:r>
    </w:p>
    <w:p w14:paraId="069BAF68" w14:textId="77777777" w:rsidR="006D5C69" w:rsidRPr="00573A1F" w:rsidRDefault="006D5C69" w:rsidP="00573A1F">
      <w:pPr>
        <w:jc w:val="right"/>
        <w:rPr>
          <w:b/>
          <w:sz w:val="28"/>
          <w:szCs w:val="28"/>
        </w:rPr>
      </w:pPr>
    </w:p>
    <w:p w14:paraId="1DA4E83F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244367" w14:textId="4726D3B5" w:rsidR="006D5C69" w:rsidRPr="00573A1F" w:rsidRDefault="00573A1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ar43"/>
      <w:bookmarkEnd w:id="3"/>
      <w:r w:rsidRPr="00573A1F">
        <w:rPr>
          <w:rFonts w:ascii="Times New Roman" w:hAnsi="Times New Roman" w:cs="Times New Roman"/>
          <w:bCs/>
          <w:sz w:val="28"/>
          <w:szCs w:val="28"/>
        </w:rPr>
        <w:t>Положени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573A1F">
        <w:rPr>
          <w:rFonts w:ascii="Times New Roman" w:hAnsi="Times New Roman" w:cs="Times New Roman"/>
          <w:bCs/>
          <w:sz w:val="28"/>
          <w:szCs w:val="28"/>
        </w:rPr>
        <w:t xml:space="preserve"> о порядке организации и проведения открытого конкурса </w:t>
      </w:r>
      <w:proofErr w:type="gramStart"/>
      <w:r w:rsidRPr="00573A1F">
        <w:rPr>
          <w:rFonts w:ascii="Times New Roman" w:hAnsi="Times New Roman" w:cs="Times New Roman"/>
          <w:bCs/>
          <w:sz w:val="28"/>
          <w:szCs w:val="28"/>
        </w:rPr>
        <w:t>на право получения свидетельства об осуществлении перевозок по муниципальным маршрутам регулярных перевозок по нерегулируемым тарифам на территории</w:t>
      </w:r>
      <w:proofErr w:type="gramEnd"/>
      <w:r w:rsidRPr="00573A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73A1F">
        <w:rPr>
          <w:rFonts w:ascii="Times New Roman" w:hAnsi="Times New Roman" w:cs="Times New Roman"/>
          <w:bCs/>
          <w:sz w:val="28"/>
          <w:szCs w:val="28"/>
        </w:rPr>
        <w:t>Новичихинского</w:t>
      </w:r>
      <w:proofErr w:type="spellEnd"/>
      <w:r w:rsidRPr="00573A1F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</w:p>
    <w:p w14:paraId="453AB084" w14:textId="77777777" w:rsidR="006D5C69" w:rsidRPr="00573A1F" w:rsidRDefault="006D5C6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77929995" w14:textId="77777777" w:rsidR="006D5C69" w:rsidRPr="00B05DA1" w:rsidRDefault="00FC0A28" w:rsidP="00BE6D0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779BE909" w14:textId="790214E7" w:rsidR="006D5C69" w:rsidRPr="00573A1F" w:rsidRDefault="00FC0A28" w:rsidP="0037688E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организации и проведения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</w:t>
      </w:r>
      <w:proofErr w:type="spellStart"/>
      <w:r w:rsidR="00F16B1D" w:rsidRPr="00F16B1D">
        <w:rPr>
          <w:rFonts w:ascii="Times New Roman" w:hAnsi="Times New Roman" w:cs="Times New Roman"/>
          <w:bCs/>
          <w:sz w:val="28"/>
          <w:szCs w:val="28"/>
        </w:rPr>
        <w:t>Новичихинского</w:t>
      </w:r>
      <w:proofErr w:type="spellEnd"/>
      <w:r w:rsidR="00F16B1D" w:rsidRPr="00F16B1D">
        <w:rPr>
          <w:rFonts w:ascii="Times New Roman" w:hAnsi="Times New Roman" w:cs="Times New Roman"/>
          <w:bCs/>
          <w:sz w:val="28"/>
          <w:szCs w:val="28"/>
        </w:rPr>
        <w:t xml:space="preserve"> района Алтайского края</w:t>
      </w:r>
      <w:r w:rsidR="00F16B1D"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 xml:space="preserve">(далее - Положение) разработано в соответствии с Федеральным </w:t>
      </w:r>
      <w:hyperlink r:id="rId10" w:tooltip="consultantplus://offline/ref=DC29E3EDC90A591E1DC749FEDD8F849095FAD52CBD6FC07D3DDA420F63nAVBC" w:history="1">
        <w:r w:rsidRPr="00F16B1D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Федерации», Федеральным </w:t>
      </w:r>
      <w:hyperlink r:id="rId11" w:tooltip="consultantplus://offline/ref=DC29E3EDC90A591E1DC749FEDD8F849095FAD425B96DC07D3DDA420F63nAVBC" w:history="1">
        <w:r w:rsidRPr="00F16B1D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F16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Pr="00573A1F">
        <w:rPr>
          <w:rFonts w:ascii="Times New Roman" w:hAnsi="Times New Roman" w:cs="Times New Roman"/>
          <w:sz w:val="28"/>
          <w:szCs w:val="28"/>
        </w:rPr>
        <w:t>т 13 июля 2015 года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- Федеральный закон), </w:t>
      </w:r>
      <w:hyperlink r:id="rId12" w:tooltip="consultantplus://offline/ref=DC29E3EDC90A591E1DC757F3CBE3DA9F97F98C21BC6EC82A608D44583CFBD69A73n4V1C" w:history="1">
        <w:r w:rsidRPr="00F16B1D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03948947"/>
      <w:proofErr w:type="spellStart"/>
      <w:r w:rsidR="00F16B1D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16B1D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 края </w:t>
      </w:r>
      <w:bookmarkEnd w:id="4"/>
      <w:r w:rsidRPr="00573A1F">
        <w:rPr>
          <w:rFonts w:ascii="Times New Roman" w:hAnsi="Times New Roman" w:cs="Times New Roman"/>
          <w:sz w:val="28"/>
          <w:szCs w:val="28"/>
        </w:rPr>
        <w:t xml:space="preserve">в целях организации транспортного обслуживания населения на территории </w:t>
      </w:r>
      <w:proofErr w:type="spellStart"/>
      <w:r w:rsidR="00F16B1D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F16B1D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 края</w:t>
      </w:r>
      <w:r w:rsidRPr="00573A1F">
        <w:rPr>
          <w:rFonts w:ascii="Times New Roman" w:hAnsi="Times New Roman" w:cs="Times New Roman"/>
          <w:sz w:val="28"/>
          <w:szCs w:val="28"/>
        </w:rPr>
        <w:t>.</w:t>
      </w:r>
    </w:p>
    <w:p w14:paraId="33480165" w14:textId="4B681AC1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2. Положение устанавливает порядок и условия проведения открытого конкурса по привлечению (отбору) юридических лиц, индивидуальных предпринимателей, уполномоченных участников договора простого товарищества для осуществления транспортного обслуживания населения по муниципальным маршрутам регулярных перевозок на территории </w:t>
      </w:r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 края </w:t>
      </w:r>
      <w:r w:rsidRPr="00573A1F">
        <w:rPr>
          <w:rFonts w:ascii="Times New Roman" w:hAnsi="Times New Roman" w:cs="Times New Roman"/>
          <w:sz w:val="28"/>
          <w:szCs w:val="28"/>
        </w:rPr>
        <w:t>по нерегулируемым тарифам (далее – муниципальные маршруты по нерегулируемым тарифам).</w:t>
      </w:r>
    </w:p>
    <w:p w14:paraId="6C6A54BC" w14:textId="6B3455B8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3. Решение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7BF" w:rsidRPr="00F16B1D">
        <w:rPr>
          <w:rFonts w:ascii="Times New Roman" w:hAnsi="Times New Roman" w:cs="Times New Roman"/>
          <w:sz w:val="28"/>
          <w:szCs w:val="28"/>
        </w:rPr>
        <w:t>Алтайского края</w:t>
      </w:r>
      <w:r w:rsidRPr="00573A1F">
        <w:rPr>
          <w:rFonts w:ascii="Times New Roman" w:hAnsi="Times New Roman" w:cs="Times New Roman"/>
          <w:sz w:val="28"/>
          <w:szCs w:val="28"/>
        </w:rPr>
        <w:t xml:space="preserve"> (далее - открытый конкурс) принимается в форме постановления </w:t>
      </w:r>
      <w:r w:rsidR="00703C69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7BF" w:rsidRPr="00F16B1D">
        <w:rPr>
          <w:rFonts w:ascii="Times New Roman" w:hAnsi="Times New Roman" w:cs="Times New Roman"/>
          <w:sz w:val="28"/>
          <w:szCs w:val="28"/>
        </w:rPr>
        <w:t>Алтайского края</w:t>
      </w:r>
      <w:r w:rsidR="00703C69" w:rsidRPr="00F16B1D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(далее - постановление).</w:t>
      </w:r>
    </w:p>
    <w:p w14:paraId="4641905B" w14:textId="6ACF3E6D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Организует и проводит открытый конкурс </w:t>
      </w:r>
      <w:r w:rsidR="00703C69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7BF" w:rsidRPr="00F16B1D">
        <w:rPr>
          <w:rFonts w:ascii="Times New Roman" w:hAnsi="Times New Roman" w:cs="Times New Roman"/>
          <w:sz w:val="28"/>
          <w:szCs w:val="28"/>
        </w:rPr>
        <w:t>Алтайского края</w:t>
      </w:r>
      <w:r w:rsidR="00703C69" w:rsidRPr="00F16B1D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 xml:space="preserve">(далее - Организатор). </w:t>
      </w:r>
    </w:p>
    <w:p w14:paraId="5C4BC7CD" w14:textId="2B27F2A3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4. Для проведения открытого конкурса Организатором создается комиссия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тарифам на территории </w:t>
      </w:r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7BF" w:rsidRPr="00F16B1D">
        <w:rPr>
          <w:rFonts w:ascii="Times New Roman" w:hAnsi="Times New Roman" w:cs="Times New Roman"/>
          <w:sz w:val="28"/>
          <w:szCs w:val="28"/>
        </w:rPr>
        <w:t>Алтайского края</w:t>
      </w:r>
      <w:r w:rsidR="00703C69" w:rsidRPr="00F16B1D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(далее - комиссия).</w:t>
      </w:r>
    </w:p>
    <w:p w14:paraId="623CEE05" w14:textId="69094AA8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Положение о комиссии и состав комиссии утверждается постановлением </w:t>
      </w:r>
      <w:r w:rsidR="00703C69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bookmarkStart w:id="5" w:name="_Hlk104192055"/>
      <w:proofErr w:type="spellStart"/>
      <w:r w:rsidR="00703C69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703C69" w:rsidRPr="00F16B1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37BF" w:rsidRPr="00F16B1D">
        <w:rPr>
          <w:rFonts w:ascii="Times New Roman" w:hAnsi="Times New Roman" w:cs="Times New Roman"/>
          <w:sz w:val="28"/>
          <w:szCs w:val="28"/>
        </w:rPr>
        <w:t>Алтайского края</w:t>
      </w:r>
      <w:bookmarkEnd w:id="5"/>
      <w:r w:rsidRPr="00573A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841AE5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A1F">
        <w:rPr>
          <w:rFonts w:ascii="Times New Roman" w:hAnsi="Times New Roman" w:cs="Times New Roman"/>
          <w:sz w:val="28"/>
          <w:szCs w:val="28"/>
        </w:rPr>
        <w:t xml:space="preserve">В состав комиссии не включаются участвующие в открытом конкурсе юридические лица, индивидуальные предприниматели, уполномоченные участники договора простого товарищества и их представители, а также лица, лично заинтересованные в результатах открытого конкурса, в том числе близкие родственники участников открытого конкурса (родственники по прямой восходящей и нисходящей линии (родители и дети, дедушки, бабушки и внуки), полнородные и </w:t>
      </w:r>
      <w:proofErr w:type="spellStart"/>
      <w:r w:rsidRPr="00573A1F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73A1F">
        <w:rPr>
          <w:rFonts w:ascii="Times New Roman" w:hAnsi="Times New Roman" w:cs="Times New Roman"/>
          <w:sz w:val="28"/>
          <w:szCs w:val="28"/>
        </w:rPr>
        <w:t xml:space="preserve"> (имеющие общих отца или мать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>) братья и сестры.</w:t>
      </w:r>
    </w:p>
    <w:p w14:paraId="25089E4E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5. Открытый конкурс проводится по одному или нескольким муниципальным маршрутам регулярных перевозок, которые формируются в лоты.</w:t>
      </w:r>
    </w:p>
    <w:p w14:paraId="56ADEB61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6. Открытый конкурс проводится в следующих случаях:</w:t>
      </w:r>
    </w:p>
    <w:p w14:paraId="692BC84B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а) свидетельство об осуществлении перевозок предназначено для осуществления регулярных перевозок по новому маршруту, за исключением маршрута, установленного в целях обеспечения транспортного обслуживания населения в условиях чрезвычайной ситуации;</w:t>
      </w:r>
    </w:p>
    <w:p w14:paraId="4FAFE034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б) свидетельство об осуществлении перевозок предназначено для осуществления регулярных перевозок после прекращения действия свидетельства об осуществлении перевозок при наступлении следующих обстоятельств:</w:t>
      </w:r>
    </w:p>
    <w:p w14:paraId="29390781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данное свидетельство;</w:t>
      </w:r>
    </w:p>
    <w:p w14:paraId="0BE1A6D3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 прекращении действия данного свидетельства;</w:t>
      </w:r>
    </w:p>
    <w:p w14:paraId="6AC9A0A6" w14:textId="77777777" w:rsidR="006D5C69" w:rsidRPr="00573A1F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обращение юридического лица, индивидуального предпринимателя или уполномоченного участника договора простого товарищества с заявлением о прекращении действия свидетельства;</w:t>
      </w:r>
    </w:p>
    <w:p w14:paraId="542502C1" w14:textId="02B2484B" w:rsidR="006D5C69" w:rsidRDefault="00FC0A28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в) в случае, если в соответствии со </w:t>
      </w:r>
      <w:hyperlink r:id="rId13" w:tooltip="consultantplus://offline/ref=DC29E3EDC90A591E1DC749FEDD8F849095FAD425B96DC07D3DDA420F63ABD0CF3301A5E31B98D3ABn5V5C" w:history="1">
        <w:r w:rsidRPr="00703C69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18</w:t>
        </w:r>
      </w:hyperlink>
      <w:r w:rsidRPr="00703C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Федерального закона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</w:t>
      </w:r>
      <w:r w:rsidR="00245E2A">
        <w:rPr>
          <w:rFonts w:ascii="Times New Roman" w:hAnsi="Times New Roman" w:cs="Times New Roman"/>
          <w:sz w:val="28"/>
          <w:szCs w:val="28"/>
        </w:rPr>
        <w:t>;</w:t>
      </w:r>
    </w:p>
    <w:p w14:paraId="0C8C0503" w14:textId="70CDA2EC" w:rsidR="00245E2A" w:rsidRPr="00245E2A" w:rsidRDefault="00245E2A" w:rsidP="0037688E">
      <w:pPr>
        <w:pStyle w:val="ConsPlusNormal0"/>
        <w:spacing w:before="20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Pr="00245E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245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свидетельство предназначено для осуществления регулярных перевозок по измененному маршруту, в отношении которого в сроки, которые предусмотрены </w:t>
      </w:r>
      <w:hyperlink r:id="rId14" w:anchor="/document/71129200/entry/1231" w:history="1">
        <w:r w:rsidRPr="00A8053B">
          <w:rPr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частью 3.1 статьи 12</w:t>
        </w:r>
      </w:hyperlink>
      <w:r w:rsidRPr="00245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Федерального закона, юридическое лицо, индивидуальный предприниматель или уполномоченный участник договора простого товарищества не обратились в </w:t>
      </w:r>
      <w:r w:rsidR="00D237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245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полномоченный орган местного самоуправления с заявлением о продлении действия ранее выданных им свидетельств и карт данного маршрута на следующий срок в соответствии с принятым</w:t>
      </w:r>
      <w:proofErr w:type="gramEnd"/>
      <w:r w:rsidRPr="00245E2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решением об изменении данного маршрута.</w:t>
      </w:r>
    </w:p>
    <w:p w14:paraId="0F83358A" w14:textId="77777777" w:rsidR="006D5C69" w:rsidRPr="00B05DA1" w:rsidRDefault="00FC0A28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lastRenderedPageBreak/>
        <w:t>2. Предмет, задачи и сроки объявления открытого конкурса</w:t>
      </w:r>
    </w:p>
    <w:p w14:paraId="0123941C" w14:textId="2FDD80DE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7. Предметом открытого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</w:t>
      </w:r>
      <w:proofErr w:type="spellStart"/>
      <w:r w:rsidR="004D275E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D275E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A1F">
        <w:rPr>
          <w:rFonts w:ascii="Times New Roman" w:hAnsi="Times New Roman" w:cs="Times New Roman"/>
          <w:sz w:val="28"/>
          <w:szCs w:val="28"/>
        </w:rPr>
        <w:t>.</w:t>
      </w:r>
    </w:p>
    <w:p w14:paraId="4CF593EB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8. Задача открытого конкурса - создание условий для добросовестной конкуренции перевозчиков различных организационно-правовых форм и форм собственности путем объективной оценки их квалификации и обеспечения справедливого отбора лучших кандидатур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>:</w:t>
      </w:r>
    </w:p>
    <w:p w14:paraId="04387C7C" w14:textId="57D87801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а) удовлетворения потребностей населения в пассажирских перевозках на территории </w:t>
      </w:r>
      <w:proofErr w:type="spellStart"/>
      <w:r w:rsidR="004D275E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4D275E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A1F">
        <w:rPr>
          <w:rFonts w:ascii="Times New Roman" w:hAnsi="Times New Roman" w:cs="Times New Roman"/>
          <w:sz w:val="28"/>
          <w:szCs w:val="28"/>
        </w:rPr>
        <w:t>;</w:t>
      </w:r>
    </w:p>
    <w:p w14:paraId="060C656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б) повышения безопасности дорожного движения при перевозке пассажиров; укрепления транспортной дисциплины в организациях, осуществляющих регулярную перевозку пассажиров автомобильным транспортом;</w:t>
      </w:r>
    </w:p>
    <w:p w14:paraId="249A2D41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в) повышения культуры и качества обслуживания пассажиров автомобильным транспортом.</w:t>
      </w:r>
    </w:p>
    <w:p w14:paraId="49C6E97C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9. Открытый конкурс объявляется в следующие сроки:</w:t>
      </w:r>
    </w:p>
    <w:p w14:paraId="6EF80FD6" w14:textId="2F9AE635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а) не позднее чем через девяносто дней со дня установления муниципального маршрута регулярных </w:t>
      </w:r>
      <w:r w:rsidR="004D275E" w:rsidRPr="00573A1F">
        <w:rPr>
          <w:rFonts w:ascii="Times New Roman" w:hAnsi="Times New Roman" w:cs="Times New Roman"/>
          <w:sz w:val="28"/>
          <w:szCs w:val="28"/>
        </w:rPr>
        <w:t>перевозок в случае, если</w:t>
      </w:r>
      <w:r w:rsidRPr="00573A1F">
        <w:rPr>
          <w:rFonts w:ascii="Times New Roman" w:hAnsi="Times New Roman" w:cs="Times New Roman"/>
          <w:sz w:val="28"/>
          <w:szCs w:val="28"/>
        </w:rPr>
        <w:t xml:space="preserve"> соответствующий маршрут установлен после дня вступления в силу Федерального закона;</w:t>
      </w:r>
    </w:p>
    <w:p w14:paraId="3D84841F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б) не позднее чем через тридцать дней со дня наступления следующих обстоятельств:</w:t>
      </w:r>
    </w:p>
    <w:p w14:paraId="1FCD6B0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об аннулировании лицензии, имеющейся у юридического лица, индивидуального предпринимателя или хотя бы одного из участников договора простого товарищества, которым выдано свидетельство об осуществлении перевозок;</w:t>
      </w:r>
    </w:p>
    <w:p w14:paraId="268F0C1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вступление в законную силу решения суда о прекращении действия свидетельства об осуществлении перевозок;</w:t>
      </w:r>
    </w:p>
    <w:p w14:paraId="58CF7218" w14:textId="05A11514" w:rsidR="006D5C69" w:rsidRPr="00260895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обращение юридического лица, индивидуального предпринимателя или уполномоченного участника договора простого товарищества, которым выдано свидетельство об осуществлении перевозок, с заявлением о прекращении действия свидетельства</w:t>
      </w:r>
      <w:r w:rsidR="00260895">
        <w:rPr>
          <w:rFonts w:ascii="Times New Roman" w:hAnsi="Times New Roman" w:cs="Times New Roman"/>
          <w:sz w:val="28"/>
          <w:szCs w:val="28"/>
        </w:rPr>
        <w:t>;</w:t>
      </w:r>
    </w:p>
    <w:p w14:paraId="2958F536" w14:textId="77777777" w:rsidR="006D5C69" w:rsidRPr="00573A1F" w:rsidRDefault="00FC0A28" w:rsidP="0037688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3A1F">
        <w:rPr>
          <w:rFonts w:eastAsia="Calibri"/>
          <w:sz w:val="28"/>
          <w:szCs w:val="28"/>
          <w:lang w:eastAsia="en-US"/>
        </w:rPr>
        <w:t xml:space="preserve">принятие уполномоченным органом местного самоуправления решения </w:t>
      </w:r>
      <w:proofErr w:type="gramStart"/>
      <w:r w:rsidRPr="00573A1F">
        <w:rPr>
          <w:rFonts w:eastAsia="Calibri"/>
          <w:sz w:val="28"/>
          <w:szCs w:val="28"/>
          <w:lang w:eastAsia="en-US"/>
        </w:rPr>
        <w:t>о прекращении действия свидетельства об осуществлении перевозок по муниципальному маршруту регулярных перевозок в связи с невыполнением</w:t>
      </w:r>
      <w:proofErr w:type="gramEnd"/>
      <w:r w:rsidRPr="00573A1F">
        <w:rPr>
          <w:rFonts w:eastAsia="Calibri"/>
          <w:sz w:val="28"/>
          <w:szCs w:val="28"/>
          <w:lang w:eastAsia="en-US"/>
        </w:rPr>
        <w:t xml:space="preserve"> по соответствующему маршруту в отсутствие чрезвычайной ситуации ни одного рейса, предусмотренного расписанием, в течение более чем трех дней подряд;</w:t>
      </w:r>
    </w:p>
    <w:p w14:paraId="54C3E112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sz w:val="28"/>
          <w:szCs w:val="28"/>
        </w:rPr>
      </w:pPr>
      <w:r w:rsidRPr="00573A1F">
        <w:rPr>
          <w:rFonts w:eastAsia="Calibri"/>
          <w:sz w:val="28"/>
          <w:szCs w:val="28"/>
          <w:lang w:eastAsia="en-US"/>
        </w:rPr>
        <w:t xml:space="preserve">в) не позднее чем через тридцать дней со дня принятия предусмотренного </w:t>
      </w:r>
      <w:hyperlink r:id="rId15" w:tooltip="consultantplus://offline/ref=657C57DE75FE8A6F4CA0429AAA4F31A1724F72C594BCEE1868C5C179F98CE62289912B5A0F26443A7CtCG" w:history="1">
        <w:r w:rsidRPr="00260895">
          <w:rPr>
            <w:rStyle w:val="afa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статьей 18</w:t>
        </w:r>
      </w:hyperlink>
      <w:r w:rsidRPr="00573A1F">
        <w:rPr>
          <w:rFonts w:eastAsia="Calibri"/>
          <w:sz w:val="28"/>
          <w:szCs w:val="28"/>
          <w:lang w:eastAsia="en-US"/>
        </w:rPr>
        <w:t xml:space="preserve"> Федерального закона решения о прекращении регулярных перевозок по регулируемым тарифам и начале осуществления регулярных перевозок по нерегулируемым тарифам.</w:t>
      </w:r>
    </w:p>
    <w:p w14:paraId="2C6365F0" w14:textId="77777777" w:rsidR="0037688E" w:rsidRDefault="0037688E" w:rsidP="00BE6D07">
      <w:pPr>
        <w:spacing w:before="240"/>
        <w:contextualSpacing/>
        <w:jc w:val="center"/>
        <w:rPr>
          <w:rFonts w:eastAsia="Calibri"/>
          <w:sz w:val="28"/>
          <w:szCs w:val="28"/>
          <w:lang w:eastAsia="en-US"/>
        </w:rPr>
      </w:pPr>
    </w:p>
    <w:p w14:paraId="4C29551A" w14:textId="77777777" w:rsidR="006D5C69" w:rsidRPr="00B05DA1" w:rsidRDefault="00FC0A28" w:rsidP="00BE6D07">
      <w:pPr>
        <w:spacing w:before="24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B05DA1">
        <w:rPr>
          <w:rFonts w:eastAsia="Calibri"/>
          <w:b/>
          <w:sz w:val="28"/>
          <w:szCs w:val="28"/>
          <w:lang w:eastAsia="en-US"/>
        </w:rPr>
        <w:lastRenderedPageBreak/>
        <w:t>3. Требования к участникам открытого конкурса</w:t>
      </w:r>
    </w:p>
    <w:p w14:paraId="2A3A057C" w14:textId="77777777" w:rsidR="006D5C69" w:rsidRPr="00573A1F" w:rsidRDefault="00FC0A28" w:rsidP="0037688E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3A1F">
        <w:rPr>
          <w:rFonts w:eastAsia="Calibri"/>
          <w:sz w:val="28"/>
          <w:szCs w:val="28"/>
          <w:lang w:eastAsia="en-US"/>
        </w:rPr>
        <w:t>10. К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14:paraId="0EF11EEC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6" w:name="Par1"/>
      <w:bookmarkEnd w:id="6"/>
      <w:r w:rsidRPr="00573A1F">
        <w:rPr>
          <w:rFonts w:eastAsia="Calibri"/>
          <w:sz w:val="28"/>
          <w:szCs w:val="28"/>
          <w:lang w:eastAsia="en-US"/>
        </w:rPr>
        <w:t>1) 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14:paraId="533BF20A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3A1F">
        <w:rPr>
          <w:rFonts w:eastAsia="Calibri"/>
          <w:sz w:val="28"/>
          <w:szCs w:val="28"/>
          <w:lang w:eastAsia="en-US"/>
        </w:rPr>
        <w:t>2)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14:paraId="3DC14D37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7" w:name="Par4"/>
      <w:bookmarkEnd w:id="7"/>
      <w:r w:rsidRPr="00573A1F"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 w:rsidRPr="00573A1F">
        <w:rPr>
          <w:rFonts w:eastAsia="Calibri"/>
          <w:sz w:val="28"/>
          <w:szCs w:val="28"/>
          <w:lang w:eastAsia="en-US"/>
        </w:rPr>
        <w:t>непроведение</w:t>
      </w:r>
      <w:proofErr w:type="spellEnd"/>
      <w:r w:rsidRPr="00573A1F">
        <w:rPr>
          <w:rFonts w:eastAsia="Calibri"/>
          <w:sz w:val="28"/>
          <w:szCs w:val="28"/>
          <w:lang w:eastAsia="en-US"/>
        </w:rPr>
        <w:t xml:space="preserve"> ликвидации участника открытого конкурса -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14:paraId="3BBBF9D1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8" w:name="Par5"/>
      <w:bookmarkEnd w:id="8"/>
      <w:r w:rsidRPr="00573A1F">
        <w:rPr>
          <w:rFonts w:eastAsia="Calibri"/>
          <w:sz w:val="28"/>
          <w:szCs w:val="28"/>
          <w:lang w:eastAsia="en-US"/>
        </w:rPr>
        <w:t>4) 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14:paraId="356BA1AA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573A1F">
        <w:rPr>
          <w:rFonts w:eastAsia="Calibri"/>
          <w:sz w:val="28"/>
          <w:szCs w:val="28"/>
          <w:lang w:eastAsia="en-US"/>
        </w:rPr>
        <w:t>5) наличие договора простого товарищества в письменной форме (для участников договора простого товарищества);</w:t>
      </w:r>
    </w:p>
    <w:p w14:paraId="7D25CF52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sz w:val="28"/>
          <w:szCs w:val="28"/>
        </w:rPr>
      </w:pPr>
      <w:r w:rsidRPr="00573A1F">
        <w:rPr>
          <w:rFonts w:eastAsia="Calibri"/>
          <w:sz w:val="28"/>
          <w:szCs w:val="28"/>
          <w:lang w:eastAsia="en-US"/>
        </w:rPr>
        <w:t xml:space="preserve">6) отсутствие в отношении юридического лица, индивидуального предпринимателя, участника договора простого товарищества обстоятельств, предусмотренных </w:t>
      </w:r>
      <w:hyperlink r:id="rId16" w:tooltip="consultantplus://offline/ref=2BB94C680295A0A81725CB21199E43333B40075E0F17A1AABF2CDA10E785C33423133E774BCF00EA35t4F" w:history="1">
        <w:r w:rsidRPr="00260895">
          <w:rPr>
            <w:rStyle w:val="afa"/>
            <w:rFonts w:eastAsia="Calibri"/>
            <w:color w:val="000000" w:themeColor="text1"/>
            <w:sz w:val="28"/>
            <w:szCs w:val="28"/>
            <w:u w:val="none"/>
            <w:lang w:eastAsia="en-US"/>
          </w:rPr>
          <w:t>частью 8 статьи 29</w:t>
        </w:r>
      </w:hyperlink>
      <w:r w:rsidRPr="00260895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573A1F">
        <w:rPr>
          <w:rFonts w:eastAsia="Calibri"/>
          <w:sz w:val="28"/>
          <w:szCs w:val="28"/>
          <w:lang w:eastAsia="en-US"/>
        </w:rPr>
        <w:t>Федерального закона.</w:t>
      </w:r>
    </w:p>
    <w:p w14:paraId="2E8F7174" w14:textId="77777777" w:rsidR="006D5C69" w:rsidRPr="00573A1F" w:rsidRDefault="00FC0A28" w:rsidP="0037688E">
      <w:pPr>
        <w:spacing w:before="240"/>
        <w:ind w:firstLine="851"/>
        <w:contextualSpacing/>
        <w:jc w:val="both"/>
        <w:rPr>
          <w:sz w:val="28"/>
          <w:szCs w:val="28"/>
        </w:rPr>
      </w:pPr>
      <w:r w:rsidRPr="00573A1F">
        <w:rPr>
          <w:rFonts w:eastAsia="Calibri"/>
          <w:sz w:val="28"/>
          <w:szCs w:val="28"/>
          <w:lang w:eastAsia="en-US"/>
        </w:rPr>
        <w:t xml:space="preserve">Требования, предусмотренные </w:t>
      </w:r>
      <w:hyperlink w:anchor="Par1" w:tooltip="#Par1" w:history="1">
        <w:r w:rsidRPr="00260895">
          <w:rPr>
            <w:rStyle w:val="afa"/>
            <w:rFonts w:eastAsia="Calibri"/>
            <w:color w:val="000000" w:themeColor="text1"/>
            <w:sz w:val="28"/>
            <w:szCs w:val="28"/>
            <w:u w:val="none"/>
            <w:lang w:eastAsia="en-US"/>
          </w:rPr>
          <w:t>пунктами 1</w:t>
        </w:r>
      </w:hyperlink>
      <w:r w:rsidRPr="00260895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hyperlink w:anchor="Par4" w:tooltip="#Par4" w:history="1">
        <w:r w:rsidRPr="00260895">
          <w:rPr>
            <w:rStyle w:val="afa"/>
            <w:rFonts w:eastAsia="Calibri"/>
            <w:color w:val="000000" w:themeColor="text1"/>
            <w:sz w:val="28"/>
            <w:szCs w:val="28"/>
            <w:u w:val="none"/>
            <w:lang w:eastAsia="en-US"/>
          </w:rPr>
          <w:t>3</w:t>
        </w:r>
      </w:hyperlink>
      <w:r w:rsidRPr="00260895">
        <w:rPr>
          <w:rFonts w:eastAsia="Calibri"/>
          <w:color w:val="000000" w:themeColor="text1"/>
          <w:sz w:val="28"/>
          <w:szCs w:val="28"/>
          <w:lang w:eastAsia="en-US"/>
        </w:rPr>
        <w:t xml:space="preserve"> и </w:t>
      </w:r>
      <w:hyperlink w:anchor="Par5" w:tooltip="#Par5" w:history="1">
        <w:r w:rsidRPr="00260895">
          <w:rPr>
            <w:rStyle w:val="afa"/>
            <w:rFonts w:eastAsia="Calibri"/>
            <w:color w:val="000000" w:themeColor="text1"/>
            <w:sz w:val="28"/>
            <w:szCs w:val="28"/>
            <w:u w:val="none"/>
            <w:lang w:eastAsia="en-US"/>
          </w:rPr>
          <w:t xml:space="preserve">4 </w:t>
        </w:r>
      </w:hyperlink>
      <w:r w:rsidRPr="00573A1F">
        <w:rPr>
          <w:rFonts w:eastAsia="Calibri"/>
          <w:sz w:val="28"/>
          <w:szCs w:val="28"/>
          <w:lang w:eastAsia="en-US"/>
        </w:rPr>
        <w:t>применяются в отношении каждого участника договора простого товарищества.</w:t>
      </w:r>
    </w:p>
    <w:p w14:paraId="7C4A6061" w14:textId="77777777" w:rsidR="0037688E" w:rsidRDefault="0037688E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34EE6303" w14:textId="77777777" w:rsidR="006D5C69" w:rsidRPr="00B05DA1" w:rsidRDefault="00FC0A28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4. Извещение о проведении открытого конкурса</w:t>
      </w:r>
    </w:p>
    <w:p w14:paraId="540E4D71" w14:textId="0F3F7430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11. Извещение о проведении открытого конкурса размещается на официальном сайте </w:t>
      </w:r>
      <w:r w:rsidR="00260895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60895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60895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260895"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не позднее, чем за 30 дней до начала проведения процедуры вскрытия конвертов с заявками.</w:t>
      </w:r>
    </w:p>
    <w:p w14:paraId="43BDCBEE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12. В извещении о проведении открытого конкурса указываются следующие сведения:</w:t>
      </w:r>
    </w:p>
    <w:p w14:paraId="6345482B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а) наименование, место нахождения, почтовый адрес и адрес электронной почты, номер контактного телефона организатора открытого конкурса;</w:t>
      </w:r>
    </w:p>
    <w:p w14:paraId="73EE8A3C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б) предмет открытого конкурса;</w:t>
      </w:r>
    </w:p>
    <w:p w14:paraId="213A203A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в) срок, место и порядок предоставления конкурсной документации, официальный сайт, на котором размещена конкурсная документация;</w:t>
      </w:r>
    </w:p>
    <w:p w14:paraId="4DF3116F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г) размер, порядок и сроки внесения платы за предоставление конкурсной документации на бумажном носителе, если указанная плата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>установлена;</w:t>
      </w:r>
    </w:p>
    <w:p w14:paraId="00F0AA4B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д) место, дата и время вскрытия конвертов с заявками на участие в открытом конкурсе, а также место и дата рассмотрения таких заявок и подведения итогов конкурса.</w:t>
      </w:r>
    </w:p>
    <w:p w14:paraId="2BC19FFE" w14:textId="48EA0BA8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13. Решение о внесении изменений в извещение о проведении открытого конкурса принимается организатором конкурса не позднее, чем за пять календарных дней до даты окончания подачи заявок на участие в открытом конкурсе. Изменение предмета открытого конкурса не допускается. Изменения, внесенные в извещение о проведении открытого конкурса, в течение одного рабочего дня после принятия такого решения размещаются на официальном сайте </w:t>
      </w:r>
      <w:r w:rsidR="00260895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60895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60895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A1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При этом срок подачи заявок на участие в открытом конкурсе должен быть продлен таким образом, чтобы со дня размещения изменений в извещение о проведении открытого конкурса до даты окончания подачи заявок на участие в открытом конкурсе он составлял не менее чем двадцать дней.</w:t>
      </w:r>
    </w:p>
    <w:p w14:paraId="3E23953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Организатор открытого конкурса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в течение двух рабочих дней со дня принятия решения о внесении изменений в извещение о проведении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открытого конкурса направляет соответствующие уведомления лицам, которыми была представлена конкурсная документация на участие в открытом конкурсе на момент внесения изменений, заказными письмами с уведомлением о вручении или посредством электронной почты.</w:t>
      </w:r>
    </w:p>
    <w:p w14:paraId="4C607248" w14:textId="77777777" w:rsidR="0037688E" w:rsidRDefault="0037688E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442AB5" w14:textId="77777777" w:rsidR="006D5C69" w:rsidRPr="00B05DA1" w:rsidRDefault="00FC0A28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5. Конкурсная документация</w:t>
      </w:r>
    </w:p>
    <w:p w14:paraId="4F39FB7A" w14:textId="6D84D774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14. Конкурсная документация разрабатывается организатором открытого конкурса и утверждается </w:t>
      </w:r>
      <w:r w:rsidR="00260895">
        <w:rPr>
          <w:rFonts w:ascii="Times New Roman" w:hAnsi="Times New Roman" w:cs="Times New Roman"/>
          <w:sz w:val="28"/>
          <w:szCs w:val="28"/>
        </w:rPr>
        <w:t>постановлением</w:t>
      </w:r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="00260895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60895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260895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Pr="00573A1F">
        <w:rPr>
          <w:rFonts w:ascii="Times New Roman" w:hAnsi="Times New Roman" w:cs="Times New Roman"/>
          <w:sz w:val="28"/>
          <w:szCs w:val="28"/>
        </w:rPr>
        <w:t>.</w:t>
      </w:r>
    </w:p>
    <w:p w14:paraId="7E7144DE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15. Конкурсная документация должна содержать следующие положения:</w:t>
      </w:r>
    </w:p>
    <w:p w14:paraId="5A6BF8C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а) сведения об организаторе открытого конкурса, его местонахождение, почтовый адрес, адрес электронной почты и контактный телефон;</w:t>
      </w:r>
    </w:p>
    <w:p w14:paraId="7B33B525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б) предмет конкурса;</w:t>
      </w:r>
    </w:p>
    <w:p w14:paraId="09B937E4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в) требования к содержанию и форме заявки на участие в открытом конкурсе;</w:t>
      </w:r>
    </w:p>
    <w:p w14:paraId="21A1EB97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г) порядок, место, дату начала и окончания срока подачи заявок на участие в открытом конкурсе;</w:t>
      </w:r>
    </w:p>
    <w:p w14:paraId="5BD7B77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д) требования к участникам открытого конкурса, установленные пунктом 3 настоящего Положения;</w:t>
      </w:r>
    </w:p>
    <w:p w14:paraId="7DA5AE6F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е) порядок и срок отзыва заявок на участие в открытом конкурсе, порядок внесения изменений в такие заявки;</w:t>
      </w:r>
    </w:p>
    <w:p w14:paraId="5821DB99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ж) порядок, дату начала и окончания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срока предоставления разъяснений положений конкурсной документации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>;</w:t>
      </w:r>
    </w:p>
    <w:p w14:paraId="25F25F6A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з) место, порядок, дату и время вскрытия конвертов с заявками на участие в открытом конкурсе;</w:t>
      </w:r>
    </w:p>
    <w:p w14:paraId="5E432F63" w14:textId="6DAC6DAF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и) критерии для оценки заявок на участие в открытом конкурсе, устанавливаемые в соответствии с </w:t>
      </w:r>
      <w:hyperlink w:anchor="Par448" w:tooltip="#Par448" w:history="1">
        <w:r w:rsidRPr="00260895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приложением № 3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260895">
        <w:rPr>
          <w:rFonts w:ascii="Times New Roman" w:hAnsi="Times New Roman" w:cs="Times New Roman"/>
          <w:sz w:val="28"/>
          <w:szCs w:val="28"/>
        </w:rPr>
        <w:t>;</w:t>
      </w:r>
    </w:p>
    <w:p w14:paraId="527DC68D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к) место и дату рассмотрения заявок и подведения итогов конкурса.</w:t>
      </w:r>
    </w:p>
    <w:p w14:paraId="3E36E40B" w14:textId="30267291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1"/>
      <w:bookmarkEnd w:id="9"/>
      <w:r w:rsidRPr="00573A1F">
        <w:rPr>
          <w:rFonts w:ascii="Times New Roman" w:hAnsi="Times New Roman" w:cs="Times New Roman"/>
          <w:sz w:val="28"/>
          <w:szCs w:val="28"/>
        </w:rPr>
        <w:t>1</w:t>
      </w:r>
      <w:r w:rsidR="0037688E">
        <w:rPr>
          <w:rFonts w:ascii="Times New Roman" w:hAnsi="Times New Roman" w:cs="Times New Roman"/>
          <w:sz w:val="28"/>
          <w:szCs w:val="28"/>
        </w:rPr>
        <w:t>6</w:t>
      </w:r>
      <w:r w:rsidRPr="00573A1F">
        <w:rPr>
          <w:rFonts w:ascii="Times New Roman" w:hAnsi="Times New Roman" w:cs="Times New Roman"/>
          <w:sz w:val="28"/>
          <w:szCs w:val="28"/>
        </w:rPr>
        <w:t>. Заявка на участие в открытом конкурсе подается по форме согласно приложению № 1 к настоящему Положению.</w:t>
      </w:r>
    </w:p>
    <w:p w14:paraId="5AD7452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A1F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 об участнике открытого конкурса: фирменное наименование (наименование), сведения об организационно-правовой форме, местонахождение, почтовый адрес (для юридического лица), фамилия, имя, отчество, паспортные данные, сведения о местожительстве (для индивидуального предпринимателя), номер контактного телефона.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Для участников договора простого товарищества информация предоставляется на каждого из участников договора простого товарищества.</w:t>
      </w:r>
    </w:p>
    <w:p w14:paraId="0F84A3C4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 заявке прилагаются следующие документы:</w:t>
      </w:r>
    </w:p>
    <w:p w14:paraId="6E8B4B5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(для юридического лица) или Единого государственного реестра индивидуальных предпринимателей (для индивидуального предпринимателя), или ее заверенная копия;</w:t>
      </w:r>
    </w:p>
    <w:p w14:paraId="70D5A709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копия лицензии на осуществление перевозок пассажиров автомобильным транспортом;</w:t>
      </w:r>
    </w:p>
    <w:p w14:paraId="4F75F61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участника открытого конкурса (оригинал);</w:t>
      </w:r>
    </w:p>
    <w:p w14:paraId="7B6E8088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участника открытого конкурса, предусмотренные </w:t>
      </w:r>
      <w:hyperlink r:id="rId17" w:tooltip="consultantplus://offline/ref=DC29E3EDC90A591E1DC749FEDD8F849095FAD52CBD6CC07D3DDA420F63ABD0CF3301A5E31A91nDV1C" w:history="1">
        <w:r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52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(для юридического лица);</w:t>
      </w:r>
    </w:p>
    <w:p w14:paraId="5945D9BD" w14:textId="16DF3C80" w:rsidR="006D5C69" w:rsidRPr="00BE6D07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6D07">
        <w:rPr>
          <w:rFonts w:ascii="Times New Roman" w:hAnsi="Times New Roman" w:cs="Times New Roman"/>
          <w:sz w:val="28"/>
          <w:szCs w:val="28"/>
        </w:rPr>
        <w:t xml:space="preserve">документ учета дорожно-транспортных происшествий (справка с </w:t>
      </w:r>
      <w:r w:rsidR="00D334C4" w:rsidRPr="00BE6D07">
        <w:rPr>
          <w:rFonts w:ascii="Times New Roman" w:hAnsi="Times New Roman" w:cs="Times New Roman"/>
          <w:sz w:val="28"/>
          <w:szCs w:val="28"/>
        </w:rPr>
        <w:t>О</w:t>
      </w:r>
      <w:r w:rsidRPr="00BE6D07">
        <w:rPr>
          <w:rFonts w:ascii="Times New Roman" w:hAnsi="Times New Roman" w:cs="Times New Roman"/>
          <w:sz w:val="28"/>
          <w:szCs w:val="28"/>
        </w:rPr>
        <w:t>ГИБДД М</w:t>
      </w:r>
      <w:r w:rsidR="00D334C4" w:rsidRPr="00BE6D07">
        <w:rPr>
          <w:rFonts w:ascii="Times New Roman" w:hAnsi="Times New Roman" w:cs="Times New Roman"/>
          <w:sz w:val="28"/>
          <w:szCs w:val="28"/>
        </w:rPr>
        <w:t>О М</w:t>
      </w:r>
      <w:r w:rsidRPr="00BE6D07">
        <w:rPr>
          <w:rFonts w:ascii="Times New Roman" w:hAnsi="Times New Roman" w:cs="Times New Roman"/>
          <w:sz w:val="28"/>
          <w:szCs w:val="28"/>
        </w:rPr>
        <w:t>ВД России</w:t>
      </w:r>
      <w:r w:rsidR="00D334C4" w:rsidRPr="00BE6D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334C4" w:rsidRPr="00BE6D07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="00D334C4" w:rsidRPr="00BE6D07">
        <w:rPr>
          <w:rFonts w:ascii="Times New Roman" w:hAnsi="Times New Roman" w:cs="Times New Roman"/>
          <w:sz w:val="28"/>
          <w:szCs w:val="28"/>
        </w:rPr>
        <w:t>»</w:t>
      </w:r>
      <w:r w:rsidRPr="00BE6D07">
        <w:rPr>
          <w:rFonts w:ascii="Times New Roman" w:hAnsi="Times New Roman" w:cs="Times New Roman"/>
          <w:sz w:val="28"/>
          <w:szCs w:val="28"/>
        </w:rPr>
        <w:t>);</w:t>
      </w:r>
    </w:p>
    <w:p w14:paraId="67BF1D12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сведения об опыте осуществления регулярных перевозок заявителем и количестве календарных дней, отработанных участником конкурса в течение года, предшествующего дате проведения открытого конкурса (копии паспорта транспортного средства или государственных, муниципальных контрактов либо свидетельств об осуществлении перевозок по маршрутам регулярных перевозок);</w:t>
      </w:r>
    </w:p>
    <w:p w14:paraId="29CB2D95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копии документов, подтверждающих максимальный срок эксплуатации транспортных средств, предлагаемых заявителем в течение срока действия свидетельства об осуществлении перевозок по маршруту регулярных перевозок (паспорт транспортного средства или свидетельство о регистрации транспортного средства либо диагностическая карта транспортного средства);</w:t>
      </w:r>
    </w:p>
    <w:p w14:paraId="72A0722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A1F">
        <w:rPr>
          <w:rFonts w:ascii="Times New Roman" w:hAnsi="Times New Roman" w:cs="Times New Roman"/>
          <w:sz w:val="28"/>
          <w:szCs w:val="28"/>
        </w:rPr>
        <w:t xml:space="preserve">документы, подтверждающие наличие на праве собственности или на ином законном основании транспортных средств, соответствующих требованиям, указанным в реестре маршрутов регулярных перевозок, в отношении которого выдается свидетельство об осуществлении перевозок по маршруту регулярных перевозок (копии паспорта транспортного средства,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>свидетельства транспортного средства, гражданско-правового договора (предоставляется при аренде транспортного средства без экипажа, при нахождении транспортного средства в лизинге);</w:t>
      </w:r>
      <w:proofErr w:type="gramEnd"/>
    </w:p>
    <w:p w14:paraId="10478DB9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справки об отсутствии задолженности по обязательным платежам в бюджеты из налоговых органов, органов Пенсионного фонда Российской Федерации, Фонда социального страхования за последний завершенный отчетный период;</w:t>
      </w:r>
    </w:p>
    <w:p w14:paraId="24149FFE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договор простого товарищества (для участников договора простого товарищества).</w:t>
      </w:r>
    </w:p>
    <w:p w14:paraId="464A8613" w14:textId="558670B2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</w:t>
      </w:r>
      <w:r w:rsidR="0037688E">
        <w:rPr>
          <w:rFonts w:ascii="Times New Roman" w:hAnsi="Times New Roman" w:cs="Times New Roman"/>
          <w:sz w:val="28"/>
          <w:szCs w:val="28"/>
        </w:rPr>
        <w:t>7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Организатор открытого конкурса обеспечивает размещение конкурсной документации на официальном сайте </w:t>
      </w:r>
      <w:r w:rsidR="00D334C4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D334C4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334C4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D334C4"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одновременно с размещением извещения о проведении открытого конкурса. Размещенная на указанном портале конкурсная документация доступна для бесплатного ознакомления.</w:t>
      </w:r>
    </w:p>
    <w:p w14:paraId="34066696" w14:textId="4E94F96A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</w:t>
      </w:r>
      <w:r w:rsidR="0037688E">
        <w:rPr>
          <w:rFonts w:ascii="Times New Roman" w:hAnsi="Times New Roman" w:cs="Times New Roman"/>
          <w:sz w:val="28"/>
          <w:szCs w:val="28"/>
        </w:rPr>
        <w:t>8</w:t>
      </w:r>
      <w:r w:rsidRPr="00573A1F">
        <w:rPr>
          <w:rFonts w:ascii="Times New Roman" w:hAnsi="Times New Roman" w:cs="Times New Roman"/>
          <w:sz w:val="28"/>
          <w:szCs w:val="28"/>
        </w:rPr>
        <w:t xml:space="preserve">. Участники открытого конкурса вправе в срок, не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чем за 10 дней до окончания срока подачи заявок на участие в открытом конкурсе, направлять в комиссию в письменной форме запрос о разъяснении положений документации по проведению открытого конкурса. Ответ на указанный запрос должен быть направлен участнику открытого конкурса в течение пяти дней со дня получения запроса.</w:t>
      </w:r>
    </w:p>
    <w:p w14:paraId="443127C2" w14:textId="77777777" w:rsidR="0037688E" w:rsidRDefault="0037688E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1790B86" w14:textId="77777777" w:rsidR="006D5C69" w:rsidRPr="00B05DA1" w:rsidRDefault="00FC0A28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6. Порядок подачи заявок на участие в открытом конкурсе</w:t>
      </w:r>
    </w:p>
    <w:p w14:paraId="763A3A77" w14:textId="1D150EC0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</w:t>
      </w:r>
      <w:r w:rsidR="0037688E">
        <w:rPr>
          <w:rFonts w:ascii="Times New Roman" w:hAnsi="Times New Roman" w:cs="Times New Roman"/>
          <w:sz w:val="28"/>
          <w:szCs w:val="28"/>
        </w:rPr>
        <w:t>9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Заявки на участие в открытом конкурсе подаются в письменной форме в запечатанном конверте. Все листы поданной в письменной форме заявки на участие в открытом конкурсе должны быть прошиты и пронумерованы. Заявка на участие в открытом конкурсе должна содержать опись входящих в их состав документов, быть скреплены печатью участника открытого конкурса при наличии печати (для юридического лица) и подписаны участником открытого конкурса или лицом, уполномоченным участником открытого конкурса. Соблюдение участником открытого конкурса указанных требований означает, что информация и документы, входящие в состав заявки на участие в открытом конкурсе, поданы от имени участника открытого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и он несет ответственность за подлинность и достоверность предоставленных сведений и документов. </w:t>
      </w:r>
    </w:p>
    <w:p w14:paraId="32E1D9A6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Ненадлежащее исполнение участником открытого конкурса требования о том, что все листы заявки должны быть прошиты и пронумерованы, не является основанием для отказа в допуске к участию в открытом конкурсе.</w:t>
      </w:r>
    </w:p>
    <w:p w14:paraId="1D6776DF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На конверте должно быть указано наименование открытого конкурса и лота.</w:t>
      </w:r>
    </w:p>
    <w:p w14:paraId="2547FA04" w14:textId="5D620FD3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К конверту с заявкой на участие в открытом конкурсе прилагается сопроводительное </w:t>
      </w:r>
      <w:r w:rsidR="00D334C4" w:rsidRPr="00573A1F">
        <w:rPr>
          <w:rFonts w:ascii="Times New Roman" w:hAnsi="Times New Roman" w:cs="Times New Roman"/>
          <w:sz w:val="28"/>
          <w:szCs w:val="28"/>
        </w:rPr>
        <w:t>письмо, содержащее</w:t>
      </w:r>
      <w:r w:rsidRPr="00573A1F">
        <w:rPr>
          <w:rFonts w:ascii="Times New Roman" w:hAnsi="Times New Roman" w:cs="Times New Roman"/>
          <w:sz w:val="28"/>
          <w:szCs w:val="28"/>
        </w:rPr>
        <w:t xml:space="preserve"> контактную информацию для направления уведомлений в случае внесения изменений в конкурсную документацию. В случае отсутствия такой информации уведомления не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>направляются.</w:t>
      </w:r>
    </w:p>
    <w:p w14:paraId="554F3D59" w14:textId="0F808C61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C0A28" w:rsidRPr="00573A1F">
        <w:rPr>
          <w:rFonts w:ascii="Times New Roman" w:hAnsi="Times New Roman" w:cs="Times New Roman"/>
          <w:sz w:val="28"/>
          <w:szCs w:val="28"/>
        </w:rPr>
        <w:t>. Запрещается требовать документы, не предусмотренные конкурсной документацией.</w:t>
      </w:r>
    </w:p>
    <w:p w14:paraId="5BF16DA0" w14:textId="05E2FA4B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1</w:t>
      </w:r>
      <w:r w:rsidRPr="00573A1F">
        <w:rPr>
          <w:rFonts w:ascii="Times New Roman" w:hAnsi="Times New Roman" w:cs="Times New Roman"/>
          <w:sz w:val="28"/>
          <w:szCs w:val="28"/>
        </w:rPr>
        <w:t>. Заявки на участие в открытом конкурсе направляются в адрес организатора открытого конкурса почтовым отправлением, либо нарочным.</w:t>
      </w:r>
    </w:p>
    <w:p w14:paraId="58077B59" w14:textId="3AB5A8B0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688E">
        <w:rPr>
          <w:rFonts w:ascii="Times New Roman" w:hAnsi="Times New Roman" w:cs="Times New Roman"/>
          <w:sz w:val="28"/>
          <w:szCs w:val="28"/>
        </w:rPr>
        <w:t>2</w:t>
      </w:r>
      <w:r w:rsidR="0037688E" w:rsidRPr="0037688E">
        <w:rPr>
          <w:rFonts w:ascii="Times New Roman" w:hAnsi="Times New Roman" w:cs="Times New Roman"/>
          <w:sz w:val="28"/>
          <w:szCs w:val="28"/>
        </w:rPr>
        <w:t>2</w:t>
      </w:r>
      <w:r w:rsidRPr="0037688E">
        <w:rPr>
          <w:rFonts w:ascii="Times New Roman" w:hAnsi="Times New Roman" w:cs="Times New Roman"/>
          <w:sz w:val="28"/>
          <w:szCs w:val="28"/>
        </w:rPr>
        <w:t>. Прием</w:t>
      </w:r>
      <w:r w:rsidRPr="00573A1F">
        <w:rPr>
          <w:rFonts w:ascii="Times New Roman" w:hAnsi="Times New Roman" w:cs="Times New Roman"/>
          <w:sz w:val="28"/>
          <w:szCs w:val="28"/>
        </w:rPr>
        <w:t xml:space="preserve"> заявок на участие в открытом конкурсе прекращается с наступлением срока вскрытия конвертов с заявками на участие в открытом конкурсе.</w:t>
      </w:r>
    </w:p>
    <w:p w14:paraId="3213F893" w14:textId="7FB87ED1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3</w:t>
      </w:r>
      <w:r w:rsidRPr="00573A1F">
        <w:rPr>
          <w:rFonts w:ascii="Times New Roman" w:hAnsi="Times New Roman" w:cs="Times New Roman"/>
          <w:sz w:val="28"/>
          <w:szCs w:val="28"/>
        </w:rPr>
        <w:t>. Лицо, подавшее заявку на участие в открытом конкурсе, вправе изменить или отозвать заявку на участие в открытом конкурсе в любое время до момента прекращения приема заявок на участие в открытом конкурсе. В случае отзыва заявки, поданная заявка возвращается указанному лицу в день ее отзыва.</w:t>
      </w:r>
    </w:p>
    <w:p w14:paraId="4333E0D1" w14:textId="0A0260BA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4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Заявки на участие в открытом конкурсе регистрируются организатором открытого конкурса в </w:t>
      </w:r>
      <w:hyperlink w:anchor="Par388" w:tooltip="#Par388" w:history="1">
        <w:r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журнале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(приложение № 2). По требованию лица, подающего заявку на участие в открытом конкурсе, организатор открытого конкурса выдает расписку в получении запечатанного конверта с заявкой на участие в открытом конкурсе с указанием даты и времени ее получения.</w:t>
      </w:r>
    </w:p>
    <w:p w14:paraId="38447B5B" w14:textId="3ABD4C25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5</w:t>
      </w:r>
      <w:r w:rsidRPr="00573A1F">
        <w:rPr>
          <w:rFonts w:ascii="Times New Roman" w:hAnsi="Times New Roman" w:cs="Times New Roman"/>
          <w:sz w:val="28"/>
          <w:szCs w:val="28"/>
        </w:rPr>
        <w:t>. Запечатанные конверты с заявками на участие в открытом конкурсе, поданные заявителями на участие в открытом конкурсе после окончания срока их приема, не вскрываются и возвращаются указанным лицам в день их поступления.</w:t>
      </w:r>
    </w:p>
    <w:p w14:paraId="0B1EFD50" w14:textId="77777777" w:rsidR="0037688E" w:rsidRDefault="0037688E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CF87A07" w14:textId="77777777" w:rsidR="006D5C69" w:rsidRPr="00B05DA1" w:rsidRDefault="00FC0A28" w:rsidP="00BE6D07">
      <w:pPr>
        <w:pStyle w:val="ConsPlusNormal0"/>
        <w:ind w:firstLine="0"/>
        <w:contextualSpacing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7. Порядок вскрытия конвертов с заявками</w:t>
      </w:r>
    </w:p>
    <w:p w14:paraId="336E07E8" w14:textId="77777777" w:rsidR="006D5C69" w:rsidRPr="00B05DA1" w:rsidRDefault="00FC0A28">
      <w:pPr>
        <w:pStyle w:val="ConsPlusNormal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на участие в открытом конкурсе</w:t>
      </w:r>
    </w:p>
    <w:p w14:paraId="5E278C8F" w14:textId="7D42CA32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6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Конверты с заявками на участие в открытом конкурсе вскрываются комиссией в день, </w:t>
      </w:r>
      <w:r w:rsidR="00D334C4" w:rsidRPr="00573A1F">
        <w:rPr>
          <w:rFonts w:ascii="Times New Roman" w:hAnsi="Times New Roman" w:cs="Times New Roman"/>
          <w:sz w:val="28"/>
          <w:szCs w:val="28"/>
        </w:rPr>
        <w:t>во</w:t>
      </w:r>
      <w:r w:rsidR="00D334C4">
        <w:rPr>
          <w:rFonts w:ascii="Times New Roman" w:hAnsi="Times New Roman" w:cs="Times New Roman"/>
          <w:sz w:val="28"/>
          <w:szCs w:val="28"/>
        </w:rPr>
        <w:t xml:space="preserve"> </w:t>
      </w:r>
      <w:r w:rsidR="00D334C4" w:rsidRPr="00573A1F">
        <w:rPr>
          <w:rFonts w:ascii="Times New Roman" w:hAnsi="Times New Roman" w:cs="Times New Roman"/>
          <w:sz w:val="28"/>
          <w:szCs w:val="28"/>
        </w:rPr>
        <w:t>время</w:t>
      </w:r>
      <w:r w:rsidRPr="00573A1F">
        <w:rPr>
          <w:rFonts w:ascii="Times New Roman" w:hAnsi="Times New Roman" w:cs="Times New Roman"/>
          <w:sz w:val="28"/>
          <w:szCs w:val="28"/>
        </w:rPr>
        <w:t xml:space="preserve"> и в месте, указанными в извещении о проведении открытого конкурса.</w:t>
      </w:r>
    </w:p>
    <w:p w14:paraId="2E483253" w14:textId="5BDBBBFF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7</w:t>
      </w:r>
      <w:r w:rsidRPr="00573A1F">
        <w:rPr>
          <w:rFonts w:ascii="Times New Roman" w:hAnsi="Times New Roman" w:cs="Times New Roman"/>
          <w:sz w:val="28"/>
          <w:szCs w:val="28"/>
        </w:rPr>
        <w:t>. Лица, подавшие заявки на участие в открытом конкурсе, или их представители вправе присутствовать при вскрытии конвертов с заявками на участие в открытом конкурсе.</w:t>
      </w:r>
    </w:p>
    <w:p w14:paraId="22BF74F8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Присутствующие на заседании комиссии лица, подавшие заявки на участие в открытом конкурсе, или их представители должны зарегистрироваться у комиссии до начала заседания.</w:t>
      </w:r>
    </w:p>
    <w:p w14:paraId="25F70744" w14:textId="79EE0396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FC0A28" w:rsidRPr="00573A1F">
        <w:rPr>
          <w:rFonts w:ascii="Times New Roman" w:hAnsi="Times New Roman" w:cs="Times New Roman"/>
          <w:sz w:val="28"/>
          <w:szCs w:val="28"/>
        </w:rPr>
        <w:t>. Комиссия вскрывает конверты с заявками в порядке их регистрации. Конверты с маркировкой «изменения» комиссия вскрывает одновременно с основными конвертами.</w:t>
      </w:r>
    </w:p>
    <w:p w14:paraId="10DE85E3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Комиссия проверяет сохранность и целостность конверта перед его вскрытием. Лица, подавшие заявки на участие в открытом конкурсе, или их представители, присутствующие при вскрытии конвертов с заявками, также могут удостовериться в сохранности и целостности предоставленных конвертов.</w:t>
      </w:r>
    </w:p>
    <w:p w14:paraId="43C30232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Информация о дате, времени и месте вскрытия конвертов с заявками, наименование (для юридического лица), фамилия, имя, отчество (для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предпринимателя) и почтовый адрес каждого лица, конверт с заявкой на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в открытом конкурсе которого вскрывается, документы, предусмотренные конкурсной документацией и содержащиеся в заявке на участие в открытом конкурсе, объявляются и заносятся в протокол вскрытия конвертов с заявками на участие в открытом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>.</w:t>
      </w:r>
    </w:p>
    <w:p w14:paraId="2B3822DD" w14:textId="6D01A29D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</w:t>
      </w:r>
      <w:r w:rsidR="0037688E">
        <w:rPr>
          <w:rFonts w:ascii="Times New Roman" w:hAnsi="Times New Roman" w:cs="Times New Roman"/>
          <w:sz w:val="28"/>
          <w:szCs w:val="28"/>
        </w:rPr>
        <w:t>9</w:t>
      </w:r>
      <w:r w:rsidRPr="00573A1F">
        <w:rPr>
          <w:rFonts w:ascii="Times New Roman" w:hAnsi="Times New Roman" w:cs="Times New Roman"/>
          <w:sz w:val="28"/>
          <w:szCs w:val="28"/>
        </w:rPr>
        <w:t>. Протокол подписывается всеми присутствующими членами комиссии непосредственно после вскрытия конвертов с заявками на участие в открытом конкурсе.</w:t>
      </w:r>
    </w:p>
    <w:p w14:paraId="58BE5AEA" w14:textId="77777777" w:rsidR="0037688E" w:rsidRDefault="0037688E" w:rsidP="0037688E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53BDB3E" w14:textId="19B2A252" w:rsidR="006D5C69" w:rsidRPr="00B05DA1" w:rsidRDefault="00FC0A28" w:rsidP="0037688E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8. Порядок рассмотрения</w:t>
      </w:r>
      <w:r w:rsidR="0037688E" w:rsidRPr="00B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DA1">
        <w:rPr>
          <w:rFonts w:ascii="Times New Roman" w:hAnsi="Times New Roman" w:cs="Times New Roman"/>
          <w:b/>
          <w:sz w:val="28"/>
          <w:szCs w:val="28"/>
        </w:rPr>
        <w:t>заявок на участие в открытом конкурсе</w:t>
      </w:r>
    </w:p>
    <w:p w14:paraId="2D0C29E2" w14:textId="69812420" w:rsidR="006D5C69" w:rsidRPr="00573A1F" w:rsidRDefault="0037688E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0A28" w:rsidRPr="00573A1F">
        <w:rPr>
          <w:rFonts w:ascii="Times New Roman" w:hAnsi="Times New Roman" w:cs="Times New Roman"/>
          <w:sz w:val="28"/>
          <w:szCs w:val="28"/>
        </w:rPr>
        <w:t>. Комиссия рассматривает заявки на участие в открытом конкурсе на соответствие требованиям, установленным конкурсной документацией и настоящим Положением.</w:t>
      </w:r>
    </w:p>
    <w:p w14:paraId="46AF7D19" w14:textId="69BABCDF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C0A28" w:rsidRPr="00573A1F">
        <w:rPr>
          <w:rFonts w:ascii="Times New Roman" w:hAnsi="Times New Roman" w:cs="Times New Roman"/>
          <w:sz w:val="28"/>
          <w:szCs w:val="28"/>
        </w:rPr>
        <w:t>. На основании результатов рассмотрения заявок на участие в открытом конкурсе комиссией принимается решение о допуске к участию или об отказе в допуске лица, подавшего заявку на участие в открытом конкурсе, к участию в открытом конкурсе.</w:t>
      </w:r>
    </w:p>
    <w:p w14:paraId="555EF22F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Основанием для отказа в допуске лица, подавшего заявку на участие в открытом конкурсе, к участию в открытом конкурсе является:</w:t>
      </w:r>
    </w:p>
    <w:p w14:paraId="367DE791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представленной заявки на участие в открытом конкурсе по </w:t>
      </w:r>
      <w:hyperlink w:anchor="Par232" w:tooltip="#Par232" w:history="1">
        <w:r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форме</w:t>
        </w:r>
      </w:hyperlink>
      <w:r w:rsidRPr="00D334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73A1F">
        <w:rPr>
          <w:rFonts w:ascii="Times New Roman" w:hAnsi="Times New Roman" w:cs="Times New Roman"/>
          <w:sz w:val="28"/>
          <w:szCs w:val="28"/>
        </w:rPr>
        <w:t xml:space="preserve"> установленной приложением № 1 к настоящему Положению;</w:t>
      </w:r>
    </w:p>
    <w:p w14:paraId="17296E22" w14:textId="7777777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73A1F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573A1F">
        <w:rPr>
          <w:rFonts w:ascii="Times New Roman" w:hAnsi="Times New Roman" w:cs="Times New Roman"/>
          <w:sz w:val="28"/>
          <w:szCs w:val="28"/>
        </w:rPr>
        <w:t xml:space="preserve"> документа (документов) и информации, предусмотренных </w:t>
      </w:r>
      <w:hyperlink w:anchor="Par121" w:tooltip="#Par121" w:history="1">
        <w:r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пунктом 1</w:t>
        </w:r>
      </w:hyperlink>
      <w:r w:rsidRPr="00D334C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3A1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B72DAA1" w14:textId="013821EF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2</w:t>
      </w:r>
      <w:r w:rsidRPr="00573A1F">
        <w:rPr>
          <w:rFonts w:ascii="Times New Roman" w:hAnsi="Times New Roman" w:cs="Times New Roman"/>
          <w:sz w:val="28"/>
          <w:szCs w:val="28"/>
        </w:rPr>
        <w:t>. Лицам, подавшим заявки на участие в открытом конкурсе, заявкам которых решением комиссии отказано в допуске к участию в открытом конкурсе, направляются уведомления о принятых комиссией решениях не позднее дня, следующего за днем подписания протокола.</w:t>
      </w:r>
    </w:p>
    <w:p w14:paraId="703A28E1" w14:textId="359C632E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3</w:t>
      </w:r>
      <w:r w:rsidRPr="00573A1F">
        <w:rPr>
          <w:rFonts w:ascii="Times New Roman" w:hAnsi="Times New Roman" w:cs="Times New Roman"/>
          <w:sz w:val="28"/>
          <w:szCs w:val="28"/>
        </w:rPr>
        <w:t>. Допуск к участию или отказ в допуске к участию в открытом конкурсе оформляется протоколом рассмотрения заявок на участие в открытом конкурсе, который ведется комиссией.</w:t>
      </w:r>
    </w:p>
    <w:p w14:paraId="023F2A24" w14:textId="4640B7FA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4</w:t>
      </w:r>
      <w:r w:rsidRPr="00573A1F">
        <w:rPr>
          <w:rFonts w:ascii="Times New Roman" w:hAnsi="Times New Roman" w:cs="Times New Roman"/>
          <w:sz w:val="28"/>
          <w:szCs w:val="28"/>
        </w:rPr>
        <w:t>. Протокол рассмотрения заявок на участие в открытом конкурсе подписывается всеми присутствующими на заседании членами комиссии.</w:t>
      </w:r>
    </w:p>
    <w:p w14:paraId="4C4057DB" w14:textId="6CFB86C8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5</w:t>
      </w:r>
      <w:r w:rsidRPr="00573A1F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если комиссия примет решение об отказе в допуске к участию в открытом конкурсе всех лиц, подавших заявки на участие в открытом конкурсе, или о допуске к участию в открытом конкурсе и признании участником открытого конкурса только одного лица, подавшего заявку на участие в открытом конкурсе, открытый конкурс признается несостоявшимся.</w:t>
      </w:r>
    </w:p>
    <w:p w14:paraId="5B774FEA" w14:textId="13ABA9A5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6</w:t>
      </w:r>
      <w:r w:rsidRPr="00573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 xml:space="preserve">Если открытый конкурс признан не состоявшимся в связи с тем, что только одна заявка на участие в открытом конкурсе была признана соответствующей требованиям конкурсной документации, юридическому лицу, индивидуальному предпринимателю или уполномоченному участнику договора простого товарищества, подавшим такую заявку на участие в открытом конкурсе, комиссией принимается решение о выдаче свидетельства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>об осуществлении перевозок и карты маршрута.</w:t>
      </w:r>
      <w:proofErr w:type="gramEnd"/>
    </w:p>
    <w:p w14:paraId="0B41AF4F" w14:textId="4DA91F6D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7</w:t>
      </w:r>
      <w:r w:rsidRPr="00573A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В случае если открытый конкурс признан несостоявшимся в связи с тем, что по окончании срока подачи заявок на участие в открытом конкурсе не подано ни одной заявки или по результатам рассмотрения заявок на участие в открытом конкурсе все заявки были признаны не соответствующими требованиям конкурсной документации, организатор открытого конкурса вправе в течение 6 месяцев принять решение о повторном проведении открытого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конкурса или об отмене предусмотренного конкурсной документацией маршрута регулярных перевозок.</w:t>
      </w:r>
    </w:p>
    <w:p w14:paraId="6C277881" w14:textId="77777777" w:rsidR="0037688E" w:rsidRDefault="0037688E">
      <w:pPr>
        <w:pStyle w:val="ConsPlusNormal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816D83C" w14:textId="7509D90F" w:rsidR="006D5C69" w:rsidRPr="00B05DA1" w:rsidRDefault="00FC0A28" w:rsidP="0037688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9. Оценка и сопоставление заявок</w:t>
      </w:r>
      <w:r w:rsidR="0037688E" w:rsidRPr="00B05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DA1">
        <w:rPr>
          <w:rFonts w:ascii="Times New Roman" w:hAnsi="Times New Roman" w:cs="Times New Roman"/>
          <w:b/>
          <w:sz w:val="28"/>
          <w:szCs w:val="28"/>
        </w:rPr>
        <w:t>на участие в открытом конкурсе</w:t>
      </w:r>
    </w:p>
    <w:p w14:paraId="1D270BC1" w14:textId="44D1B2CA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8</w:t>
      </w:r>
      <w:r w:rsidRPr="00573A1F">
        <w:rPr>
          <w:rFonts w:ascii="Times New Roman" w:hAnsi="Times New Roman" w:cs="Times New Roman"/>
          <w:sz w:val="28"/>
          <w:szCs w:val="28"/>
        </w:rPr>
        <w:t>. Комиссия осуществляет оценку и сопоставление заявок на участие в открытом конкурсе, поданных лицами, допущенными к участию в открытом конкурсе.</w:t>
      </w:r>
    </w:p>
    <w:p w14:paraId="7DFAB0B8" w14:textId="091A6DDB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</w:t>
      </w:r>
      <w:r w:rsidR="0037688E">
        <w:rPr>
          <w:rFonts w:ascii="Times New Roman" w:hAnsi="Times New Roman" w:cs="Times New Roman"/>
          <w:sz w:val="28"/>
          <w:szCs w:val="28"/>
        </w:rPr>
        <w:t>9</w:t>
      </w:r>
      <w:r w:rsidRPr="00573A1F">
        <w:rPr>
          <w:rFonts w:ascii="Times New Roman" w:hAnsi="Times New Roman" w:cs="Times New Roman"/>
          <w:sz w:val="28"/>
          <w:szCs w:val="28"/>
        </w:rPr>
        <w:t>. Срок оценки и сопоставления таких заявок не может превышать десяти дней со дня подписания протокола рассмотрения заявок на участие в открытом конкурсе.</w:t>
      </w:r>
    </w:p>
    <w:p w14:paraId="155A793C" w14:textId="1D718DF4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C0A28" w:rsidRPr="00573A1F">
        <w:rPr>
          <w:rFonts w:ascii="Times New Roman" w:hAnsi="Times New Roman" w:cs="Times New Roman"/>
          <w:sz w:val="28"/>
          <w:szCs w:val="28"/>
        </w:rPr>
        <w:t xml:space="preserve">. Оценка и сопоставление заявок на участие в открытом конкурсе осуществляются комиссией по каждому лоту отдельно в соответствии с критериями, указанными в </w:t>
      </w:r>
      <w:hyperlink w:anchor="Par448" w:tooltip="#Par448" w:history="1">
        <w:r w:rsidR="00FC0A28"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приложении № 3</w:t>
        </w:r>
      </w:hyperlink>
      <w:r w:rsidR="00FC0A28" w:rsidRPr="00573A1F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14:paraId="4AE9A5F9" w14:textId="7EEC4577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C0A28" w:rsidRPr="00573A1F">
        <w:rPr>
          <w:rFonts w:ascii="Times New Roman" w:hAnsi="Times New Roman" w:cs="Times New Roman"/>
          <w:sz w:val="28"/>
          <w:szCs w:val="28"/>
        </w:rPr>
        <w:t xml:space="preserve">. Оценка заявки на участие в открытом конкурсе осуществляется по каждому лоту отдельно в баллах индивидуально каждым присутствующим членом комиссии в соответствии с оценочной шкалой, предусмотренной </w:t>
      </w:r>
      <w:hyperlink w:anchor="Par448" w:tooltip="#Par448" w:history="1">
        <w:r w:rsidR="00FC0A28" w:rsidRPr="00D334C4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приложением № 3</w:t>
        </w:r>
      </w:hyperlink>
      <w:r w:rsidR="00FC0A28" w:rsidRPr="00D33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0A28" w:rsidRPr="00573A1F">
        <w:rPr>
          <w:rFonts w:ascii="Times New Roman" w:hAnsi="Times New Roman" w:cs="Times New Roman"/>
          <w:sz w:val="28"/>
          <w:szCs w:val="28"/>
        </w:rPr>
        <w:t>Положения.</w:t>
      </w:r>
    </w:p>
    <w:p w14:paraId="00911D9F" w14:textId="1C89E93E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2</w:t>
      </w:r>
      <w:r w:rsidRPr="00573A1F">
        <w:rPr>
          <w:rFonts w:ascii="Times New Roman" w:hAnsi="Times New Roman" w:cs="Times New Roman"/>
          <w:sz w:val="28"/>
          <w:szCs w:val="28"/>
        </w:rPr>
        <w:t>. Каждой заявке на участие в открытом конкурсе присваивается номер в порядке уменьшения ее итоговой оценки.</w:t>
      </w:r>
    </w:p>
    <w:p w14:paraId="5A2A2045" w14:textId="492D0497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3</w:t>
      </w:r>
      <w:r w:rsidRPr="00573A1F">
        <w:rPr>
          <w:rFonts w:ascii="Times New Roman" w:hAnsi="Times New Roman" w:cs="Times New Roman"/>
          <w:sz w:val="28"/>
          <w:szCs w:val="28"/>
        </w:rPr>
        <w:t>. Победителем открытого конкурса признается участник открытого конкурса, набравший максимальное количество баллов, заявке которого присвоен первый номер.</w:t>
      </w:r>
    </w:p>
    <w:p w14:paraId="1D24EA29" w14:textId="678FB30A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4</w:t>
      </w:r>
      <w:r w:rsidRPr="00573A1F">
        <w:rPr>
          <w:rFonts w:ascii="Times New Roman" w:hAnsi="Times New Roman" w:cs="Times New Roman"/>
          <w:sz w:val="28"/>
          <w:szCs w:val="28"/>
        </w:rPr>
        <w:t>. В случае если нескольким заявкам на участие в открытом конкурсе присвоен первый номер, победителем открытого конкурса признается участник открытого конкурса, по предложению которого установлен маршрут регулярных перевозок, а при отсутствии такого участника - участник открытого конкурса, заявка которого подана ранее других заявок, получивших оценку.</w:t>
      </w:r>
    </w:p>
    <w:p w14:paraId="2C37E5D6" w14:textId="09C7171C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5</w:t>
      </w:r>
      <w:r w:rsidRPr="00573A1F">
        <w:rPr>
          <w:rFonts w:ascii="Times New Roman" w:hAnsi="Times New Roman" w:cs="Times New Roman"/>
          <w:sz w:val="28"/>
          <w:szCs w:val="28"/>
        </w:rPr>
        <w:t>. Результаты открытого конкурса оформляются протоколом оценки и сопоставления заявок на участие в открытом конкурсе, который подписывается всеми присутствующими членами комиссии, в день окончания проведения оценки и сопоставления заявок на участие в открытом конкурсе.</w:t>
      </w:r>
    </w:p>
    <w:p w14:paraId="77790C65" w14:textId="42EF44DC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6</w:t>
      </w:r>
      <w:r w:rsidRPr="00573A1F">
        <w:rPr>
          <w:rFonts w:ascii="Times New Roman" w:hAnsi="Times New Roman" w:cs="Times New Roman"/>
          <w:sz w:val="28"/>
          <w:szCs w:val="28"/>
        </w:rPr>
        <w:t>. Протокол оценки и сопоставления заявок на участие в открытом конкурсе составляется в двух экземплярах, один из которых хранится у организатора открытого конкурса, а второй в течение десяти дней со дня его подписания вместе со свидетельством об осуществлении перевозок выдается победителю открытого конкурса.</w:t>
      </w:r>
    </w:p>
    <w:p w14:paraId="79DD6DBB" w14:textId="3502713D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7688E">
        <w:rPr>
          <w:rFonts w:ascii="Times New Roman" w:hAnsi="Times New Roman" w:cs="Times New Roman"/>
          <w:sz w:val="28"/>
          <w:szCs w:val="28"/>
        </w:rPr>
        <w:t>7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Протокол оценки и сопоставления заявок на участие в открытом конкурсе размещается на официальном сайте </w:t>
      </w:r>
      <w:r w:rsidR="000E512A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E512A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512A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E512A"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в течение двух рабочих дней со дня подписания указанного протокола.</w:t>
      </w:r>
    </w:p>
    <w:p w14:paraId="3EC7A6A1" w14:textId="714F4E15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4</w:t>
      </w:r>
      <w:r w:rsidR="0037688E">
        <w:rPr>
          <w:rFonts w:ascii="Times New Roman" w:hAnsi="Times New Roman" w:cs="Times New Roman"/>
          <w:sz w:val="28"/>
          <w:szCs w:val="28"/>
        </w:rPr>
        <w:t>8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Любой участник открытого конкурса после размещения на официальном сайте </w:t>
      </w:r>
      <w:r w:rsidR="000E512A">
        <w:rPr>
          <w:rFonts w:ascii="Times New Roman" w:hAnsi="Times New Roman" w:cs="Times New Roman"/>
          <w:sz w:val="28"/>
          <w:szCs w:val="28"/>
        </w:rPr>
        <w:t>А</w:t>
      </w:r>
      <w:r w:rsidRPr="00573A1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0E512A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512A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0E512A" w:rsidRPr="00573A1F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 протокола оценки и сопоставления заявок на участие в открытом конкурсе в течение семи дней вправе направить организатору открытого конкурса в письменной форме запрос о разъяснении результатов открытого конкурса. Организатор открытого конкурса в течение двух рабочих дней со дня поступления такого запроса обязан представить участнику открытого конкурса в письменной форме соответствующие разъяснения.</w:t>
      </w:r>
    </w:p>
    <w:p w14:paraId="0C504688" w14:textId="074CFCF4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="00FC0A28" w:rsidRPr="00573A1F">
        <w:rPr>
          <w:rFonts w:ascii="Times New Roman" w:hAnsi="Times New Roman" w:cs="Times New Roman"/>
          <w:sz w:val="28"/>
          <w:szCs w:val="28"/>
        </w:rPr>
        <w:t>. Протоколы, составленные в ходе проведения открытого конкурса, заявки на участие в открытом конкурсе, конкурсная документация, изменения и разъяснения конкурсной документации хранятся организатором открытого конкурса пять лет.</w:t>
      </w:r>
    </w:p>
    <w:p w14:paraId="2F90C807" w14:textId="77777777" w:rsidR="0037688E" w:rsidRDefault="0037688E" w:rsidP="00BE6D0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A556D74" w14:textId="77777777" w:rsidR="006D5C69" w:rsidRPr="00B05DA1" w:rsidRDefault="00FC0A28" w:rsidP="00BE6D0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10. Выдача свидетельства об осуществлении</w:t>
      </w:r>
    </w:p>
    <w:p w14:paraId="0A54C074" w14:textId="77777777" w:rsidR="006D5C69" w:rsidRPr="00B05DA1" w:rsidRDefault="00FC0A2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DA1">
        <w:rPr>
          <w:rFonts w:ascii="Times New Roman" w:hAnsi="Times New Roman" w:cs="Times New Roman"/>
          <w:b/>
          <w:sz w:val="28"/>
          <w:szCs w:val="28"/>
        </w:rPr>
        <w:t>перевозок по результатам открытого конкурса и карт маршрутов</w:t>
      </w:r>
    </w:p>
    <w:p w14:paraId="176CA506" w14:textId="7320E649" w:rsidR="006D5C69" w:rsidRPr="00573A1F" w:rsidRDefault="0037688E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FC0A28" w:rsidRPr="00573A1F">
        <w:rPr>
          <w:rFonts w:ascii="Times New Roman" w:hAnsi="Times New Roman" w:cs="Times New Roman"/>
          <w:sz w:val="28"/>
          <w:szCs w:val="28"/>
        </w:rPr>
        <w:t>. Организатор открытого конкурса в течение десяти дней со дня проведения открытого конкурса выдает победителю открытого конкурса, либо заявителю, признанному победителем открытого конкурса в соответствии с п. 34 настоящего Порядка, свидетельство об осуществлении перевозок и карту маршрута на срок не менее чем пять лет.</w:t>
      </w:r>
    </w:p>
    <w:p w14:paraId="3E038962" w14:textId="77777777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Если до истечения срока их действия не наступят обстоятельства, предусмотренные </w:t>
      </w:r>
      <w:hyperlink r:id="rId18" w:tooltip="consultantplus://offline/ref=DC29E3EDC90A591E1DC749FEDD8F849095FAD425B96DC07D3DDA420F63ABD0CF3301A5E31B98D0A5n5V9C" w:history="1">
        <w:r w:rsidRPr="000E512A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подпунктами 1</w:t>
        </w:r>
      </w:hyperlink>
      <w:r w:rsidRPr="000E5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tooltip="consultantplus://offline/ref=DC29E3EDC90A591E1DC749FEDD8F849095FAD425B96DC07D3DDA420F63ABD0CF3301A5E31B98D0A5n5V8C" w:history="1">
        <w:r w:rsidRPr="000E512A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</w:t>
        </w:r>
      </w:hyperlink>
      <w:r w:rsidRPr="000E5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0" w:tooltip="consultantplus://offline/ref=DC29E3EDC90A591E1DC749FEDD8F849095FAD425B96DC07D3DDA420F63ABD0CF3301A5E31B98D0A4n5V1C" w:history="1">
        <w:r w:rsidRPr="000E512A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3</w:t>
        </w:r>
      </w:hyperlink>
      <w:r w:rsidRPr="000E51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21" w:tooltip="consultantplus://offline/ref=DC29E3EDC90A591E1DC749FEDD8F849095FAD425B96DC07D3DDA420F63ABD0CF3301A5E31B98D0A4n5V0C" w:history="1">
        <w:r w:rsidRPr="000E512A">
          <w:rPr>
            <w:rStyle w:val="af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4 части 1 статьи 29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Федерального закона, действие свидетельства и карт маршрута продлевается на срок не менее чем пять лет. Количество таких продлений не ограничивается. Продление срока действия свидетельства и карт маршрута на меньший срок допускается в случае, если по истечении этого срока предусматривается отмена муниципального маршрута регулярных перевозок.</w:t>
      </w:r>
    </w:p>
    <w:p w14:paraId="28BA42E7" w14:textId="14E78A5E" w:rsidR="006D5C69" w:rsidRPr="00573A1F" w:rsidRDefault="0037688E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FC0A28" w:rsidRPr="00573A1F">
        <w:rPr>
          <w:rFonts w:ascii="Times New Roman" w:hAnsi="Times New Roman" w:cs="Times New Roman"/>
          <w:sz w:val="28"/>
          <w:szCs w:val="28"/>
        </w:rPr>
        <w:t>. Юридическое лицо, индивидуальный предприниматель, уполномоченный участник договора простого товарищества, получившие право на получение свидетельства, обязаны приступить к осуществлению предусмотренных данными свидетельствами регулярных перевозок не позднее чем через тридцать дней со дня проведения открытого конкурса.</w:t>
      </w:r>
    </w:p>
    <w:p w14:paraId="0CA56AA4" w14:textId="40405554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5</w:t>
      </w:r>
      <w:r w:rsidR="0037688E">
        <w:rPr>
          <w:rFonts w:ascii="Times New Roman" w:hAnsi="Times New Roman" w:cs="Times New Roman"/>
          <w:sz w:val="28"/>
          <w:szCs w:val="28"/>
        </w:rPr>
        <w:t>2</w:t>
      </w:r>
      <w:r w:rsidRPr="00573A1F">
        <w:rPr>
          <w:rFonts w:ascii="Times New Roman" w:hAnsi="Times New Roman" w:cs="Times New Roman"/>
          <w:sz w:val="28"/>
          <w:szCs w:val="28"/>
        </w:rPr>
        <w:t>. В случае уклонения победителя открытого конкурса от получения свидетельства, выдача свидетельства осуществляются с участником открытого конкурса, заявке которого присвоен второй номер. В случае уклонения от получения свидетельства участником открытого конкурса, заявке которого присвоен второй номер, организатор открытого конкурса принимает решение о проведении повторного открытого конкурса.</w:t>
      </w:r>
    </w:p>
    <w:p w14:paraId="7F165758" w14:textId="77777777" w:rsidR="0037688E" w:rsidRDefault="0037688E" w:rsidP="00BE6D0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653CC95" w14:textId="3689FE51" w:rsidR="006D5C69" w:rsidRPr="00B05DA1" w:rsidRDefault="00FC0A28" w:rsidP="00BE6D07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r w:rsidRPr="00B05D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0E512A" w:rsidRPr="00B05DA1">
        <w:rPr>
          <w:rFonts w:ascii="Times New Roman" w:hAnsi="Times New Roman" w:cs="Times New Roman"/>
          <w:b/>
          <w:sz w:val="28"/>
          <w:szCs w:val="28"/>
        </w:rPr>
        <w:t>О</w:t>
      </w:r>
      <w:r w:rsidRPr="00B05DA1">
        <w:rPr>
          <w:rFonts w:ascii="Times New Roman" w:hAnsi="Times New Roman" w:cs="Times New Roman"/>
          <w:b/>
          <w:sz w:val="28"/>
          <w:szCs w:val="28"/>
        </w:rPr>
        <w:t>бжалование результатов открытого конкурса</w:t>
      </w:r>
      <w:bookmarkEnd w:id="10"/>
    </w:p>
    <w:p w14:paraId="57BB5006" w14:textId="0850B3BB" w:rsidR="006D5C69" w:rsidRPr="00573A1F" w:rsidRDefault="00FC0A28" w:rsidP="0037688E">
      <w:pPr>
        <w:pStyle w:val="ConsPlusNormal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5</w:t>
      </w:r>
      <w:r w:rsidR="0037688E">
        <w:rPr>
          <w:rFonts w:ascii="Times New Roman" w:hAnsi="Times New Roman" w:cs="Times New Roman"/>
          <w:sz w:val="28"/>
          <w:szCs w:val="28"/>
        </w:rPr>
        <w:t>3</w:t>
      </w:r>
      <w:r w:rsidRPr="00573A1F">
        <w:rPr>
          <w:rFonts w:ascii="Times New Roman" w:hAnsi="Times New Roman" w:cs="Times New Roman"/>
          <w:sz w:val="28"/>
          <w:szCs w:val="28"/>
        </w:rPr>
        <w:t>. Результаты открытого конкурса могут быть обжалованы в судебном порядке.</w:t>
      </w:r>
    </w:p>
    <w:p w14:paraId="47F9E97F" w14:textId="2BF8784B" w:rsidR="006D5C69" w:rsidRPr="00573A1F" w:rsidRDefault="00FC0A28" w:rsidP="0037688E">
      <w:pPr>
        <w:pStyle w:val="ConsPlusNormal0"/>
        <w:spacing w:before="20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5</w:t>
      </w:r>
      <w:r w:rsidR="0037688E">
        <w:rPr>
          <w:rFonts w:ascii="Times New Roman" w:hAnsi="Times New Roman" w:cs="Times New Roman"/>
          <w:sz w:val="28"/>
          <w:szCs w:val="28"/>
        </w:rPr>
        <w:t>4</w:t>
      </w:r>
      <w:r w:rsidRPr="00573A1F">
        <w:rPr>
          <w:rFonts w:ascii="Times New Roman" w:hAnsi="Times New Roman" w:cs="Times New Roman"/>
          <w:sz w:val="28"/>
          <w:szCs w:val="28"/>
        </w:rPr>
        <w:t xml:space="preserve">. В случае признания судом результатов открытого конкурса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повторный конкурс проводится не позднее чем через тридцать дней после вступления в силу решения суда.</w:t>
      </w:r>
    </w:p>
    <w:p w14:paraId="597F7584" w14:textId="77777777" w:rsidR="006D5C69" w:rsidRPr="00573A1F" w:rsidRDefault="00FC0A28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CC34A1" w14:textId="77777777" w:rsidR="006D5C69" w:rsidRPr="00573A1F" w:rsidRDefault="006D5C6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0BB8A3" w14:textId="77777777" w:rsidR="006D5C69" w:rsidRPr="00573A1F" w:rsidRDefault="006D5C6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B72F3D" w14:textId="77777777" w:rsidR="006D5C69" w:rsidRPr="00573A1F" w:rsidRDefault="006D5C6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49C11E6" w14:textId="77777777" w:rsidR="006D5C69" w:rsidRDefault="006D5C69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2BA32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1FA53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127E9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08FE6A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B90D6F4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934E9D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43BE687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907AEDF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CC7527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CB758B3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0D2847F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731E230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FBF3469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4A8C57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7F6CA88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1C4B6F2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2AB3F5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EAA2693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096CF29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4964F1C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5659845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58F8AA1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EC5E3C1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8BF55D4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F4C8374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55BC006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BE27993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A5EDC9B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4422F34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A19B256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6DB5BEA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8621593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5E25BA7" w14:textId="77777777" w:rsidR="0037688E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7E2F8CC" w14:textId="77777777" w:rsidR="0037688E" w:rsidRPr="00573A1F" w:rsidRDefault="0037688E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6A53EB9" w14:textId="31E55643" w:rsidR="006D5C69" w:rsidRPr="00573A1F" w:rsidRDefault="00FC0A28" w:rsidP="00BE6D07">
      <w:pPr>
        <w:pStyle w:val="ConsPlusNormal0"/>
        <w:ind w:firstLine="4253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F5CB63A" w14:textId="273C39DB" w:rsidR="006D5C69" w:rsidRPr="00573A1F" w:rsidRDefault="00FC0A28" w:rsidP="00BE6D07">
      <w:pPr>
        <w:pStyle w:val="ConsPlusNormal0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к Положению о порядке организации и проведения открытого конкурса на право </w:t>
      </w:r>
    </w:p>
    <w:p w14:paraId="44CC7498" w14:textId="60A97AC9" w:rsidR="006D5C69" w:rsidRPr="00573A1F" w:rsidRDefault="00FC0A28" w:rsidP="00BE6D07">
      <w:pPr>
        <w:pStyle w:val="ConsPlusNormal0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получения свидетельства об </w:t>
      </w:r>
      <w:r w:rsidR="00BE6D07">
        <w:rPr>
          <w:rFonts w:ascii="Times New Roman" w:hAnsi="Times New Roman" w:cs="Times New Roman"/>
          <w:sz w:val="28"/>
          <w:szCs w:val="28"/>
        </w:rPr>
        <w:t>о</w:t>
      </w:r>
      <w:r w:rsidRPr="00573A1F">
        <w:rPr>
          <w:rFonts w:ascii="Times New Roman" w:hAnsi="Times New Roman" w:cs="Times New Roman"/>
          <w:sz w:val="28"/>
          <w:szCs w:val="28"/>
        </w:rPr>
        <w:t xml:space="preserve">существлении перевозок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33DB61" w14:textId="65214711" w:rsidR="006D5C69" w:rsidRPr="00573A1F" w:rsidRDefault="00FC0A28" w:rsidP="00BE6D07">
      <w:pPr>
        <w:pStyle w:val="ConsPlusNormal0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муниципальным маршрутам регулярных перевозок по нерегулируемым тарифам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6B766E" w14:textId="2E3953BA" w:rsidR="006D5C69" w:rsidRDefault="00FC0A28" w:rsidP="00BE6D07">
      <w:pPr>
        <w:pStyle w:val="ConsPlusNormal0"/>
        <w:ind w:firstLine="4253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0E512A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0E512A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684DC908" w14:textId="77777777" w:rsidR="000E512A" w:rsidRPr="00573A1F" w:rsidRDefault="000E512A" w:rsidP="000E512A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</w:p>
    <w:p w14:paraId="7B597A28" w14:textId="7FF2AC4A" w:rsidR="000E512A" w:rsidRPr="00573A1F" w:rsidRDefault="00FC0A28" w:rsidP="00BE6D07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32"/>
      <w:bookmarkEnd w:id="11"/>
      <w:r w:rsidRPr="00573A1F">
        <w:rPr>
          <w:rFonts w:ascii="Times New Roman" w:hAnsi="Times New Roman" w:cs="Times New Roman"/>
          <w:sz w:val="28"/>
          <w:szCs w:val="28"/>
        </w:rPr>
        <w:t>З</w:t>
      </w:r>
      <w:r w:rsidR="000E512A">
        <w:rPr>
          <w:rFonts w:ascii="Times New Roman" w:hAnsi="Times New Roman" w:cs="Times New Roman"/>
          <w:sz w:val="28"/>
          <w:szCs w:val="28"/>
        </w:rPr>
        <w:t xml:space="preserve">аявка на участие в открытом конкурсе на право получения свидетельства </w:t>
      </w:r>
      <w:proofErr w:type="gramStart"/>
      <w:r w:rsidR="000E512A" w:rsidRPr="00573A1F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14:paraId="28DF2FA3" w14:textId="7D91E9FC" w:rsidR="000E512A" w:rsidRDefault="000E512A" w:rsidP="00BE6D07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3A1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перевозок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регулярных перевозок по</w:t>
      </w:r>
      <w:r w:rsidR="00BE6D07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нерегулируемым тарифам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6619D431" w14:textId="15333DE2" w:rsidR="006D5C69" w:rsidRPr="00573A1F" w:rsidRDefault="006D5C69" w:rsidP="000E512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E18A65D" w14:textId="5FE87DFD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2B314A0" w14:textId="77777777" w:rsidR="006D5C69" w:rsidRPr="00BE6D07" w:rsidRDefault="00FC0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6D07">
        <w:rPr>
          <w:rFonts w:ascii="Times New Roman" w:hAnsi="Times New Roman" w:cs="Times New Roman"/>
          <w:sz w:val="24"/>
          <w:szCs w:val="24"/>
        </w:rPr>
        <w:t xml:space="preserve"> (наименование юридического лица, Ф.И.О. индивидуального предпринимателя, уполномоченного участника</w:t>
      </w:r>
      <w:r w:rsidRPr="00BE6D07">
        <w:rPr>
          <w:rFonts w:ascii="Times New Roman" w:hAnsi="Times New Roman" w:cs="Times New Roman"/>
          <w:sz w:val="24"/>
          <w:szCs w:val="24"/>
          <w:vertAlign w:val="superscript"/>
        </w:rPr>
        <w:t>(1)</w:t>
      </w:r>
      <w:r w:rsidRPr="00BE6D07">
        <w:rPr>
          <w:rFonts w:ascii="Times New Roman" w:hAnsi="Times New Roman" w:cs="Times New Roman"/>
          <w:sz w:val="24"/>
          <w:szCs w:val="24"/>
        </w:rPr>
        <w:t xml:space="preserve"> договора простого товарищества)</w:t>
      </w:r>
    </w:p>
    <w:p w14:paraId="5B2B2BF8" w14:textId="69770BC5" w:rsidR="006D5C69" w:rsidRPr="00BE6D07" w:rsidRDefault="00FC0A28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 w:rsidRPr="00BE6D07">
        <w:rPr>
          <w:rFonts w:ascii="Times New Roman" w:hAnsi="Times New Roman" w:cs="Times New Roman"/>
          <w:sz w:val="24"/>
          <w:szCs w:val="28"/>
        </w:rPr>
        <w:t>________________________________________</w:t>
      </w:r>
      <w:r w:rsidR="00BE6D07" w:rsidRPr="00BE6D07">
        <w:rPr>
          <w:rFonts w:ascii="Times New Roman" w:hAnsi="Times New Roman" w:cs="Times New Roman"/>
          <w:sz w:val="24"/>
          <w:szCs w:val="28"/>
        </w:rPr>
        <w:t>_______________________</w:t>
      </w:r>
      <w:r w:rsidR="00BE6D07">
        <w:rPr>
          <w:rFonts w:ascii="Times New Roman" w:hAnsi="Times New Roman" w:cs="Times New Roman"/>
          <w:sz w:val="24"/>
          <w:szCs w:val="28"/>
        </w:rPr>
        <w:t>_________</w:t>
      </w:r>
      <w:r w:rsidR="00BE6D07" w:rsidRPr="00BE6D07">
        <w:rPr>
          <w:rFonts w:ascii="Times New Roman" w:hAnsi="Times New Roman" w:cs="Times New Roman"/>
          <w:sz w:val="24"/>
          <w:szCs w:val="28"/>
        </w:rPr>
        <w:t>___</w:t>
      </w:r>
    </w:p>
    <w:p w14:paraId="2242AE06" w14:textId="60F5F1C2" w:rsidR="006D5C69" w:rsidRPr="00BE6D07" w:rsidRDefault="00FC0A28" w:rsidP="000E512A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E6D07">
        <w:rPr>
          <w:rFonts w:ascii="Times New Roman" w:hAnsi="Times New Roman" w:cs="Times New Roman"/>
          <w:sz w:val="24"/>
          <w:szCs w:val="28"/>
        </w:rPr>
        <w:t>(местонахождение, почтовый адрес электронной почты)</w:t>
      </w:r>
    </w:p>
    <w:p w14:paraId="731AE95A" w14:textId="0FC819C4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573A1F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0E512A">
        <w:rPr>
          <w:rFonts w:ascii="Times New Roman" w:hAnsi="Times New Roman" w:cs="Times New Roman"/>
          <w:sz w:val="28"/>
          <w:szCs w:val="28"/>
        </w:rPr>
        <w:t>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A772558" w14:textId="337AB440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573A1F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 w:rsidR="000E512A">
        <w:rPr>
          <w:rFonts w:ascii="Times New Roman" w:hAnsi="Times New Roman" w:cs="Times New Roman"/>
          <w:sz w:val="28"/>
          <w:szCs w:val="28"/>
        </w:rPr>
        <w:t>__________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7E08059" w14:textId="1024E496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Лицензия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573A1F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перевозке пассажиров автомобильным транспортом, оборудованным для перевозки более восьми человек</w:t>
      </w:r>
    </w:p>
    <w:p w14:paraId="7AA8DF4C" w14:textId="61B6A802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№______________________________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>от 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E2D88B8" w14:textId="056DF07E" w:rsidR="006D5C69" w:rsidRPr="00573A1F" w:rsidRDefault="00DB3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В</w:t>
      </w:r>
      <w:r w:rsidR="00FC0A28" w:rsidRPr="00573A1F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0A28" w:rsidRPr="00573A1F">
        <w:rPr>
          <w:rFonts w:ascii="Times New Roman" w:hAnsi="Times New Roman" w:cs="Times New Roman"/>
          <w:sz w:val="28"/>
          <w:szCs w:val="28"/>
        </w:rPr>
        <w:t>работ:_</w:t>
      </w:r>
      <w:r>
        <w:rPr>
          <w:rFonts w:ascii="Times New Roman" w:hAnsi="Times New Roman" w:cs="Times New Roman"/>
          <w:sz w:val="28"/>
          <w:szCs w:val="28"/>
        </w:rPr>
        <w:t>_</w:t>
      </w:r>
      <w:r w:rsidR="00FC0A28" w:rsidRPr="00573A1F">
        <w:rPr>
          <w:rFonts w:ascii="Times New Roman" w:hAnsi="Times New Roman" w:cs="Times New Roman"/>
          <w:sz w:val="28"/>
          <w:szCs w:val="28"/>
        </w:rPr>
        <w:t>____________________________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3E2FBDE" w14:textId="4CE038C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Предлагает  обеспечить  осуществление  регулярных  перевозок  пассажиров по муниципальным маршрутам № </w:t>
      </w:r>
      <w:r w:rsidR="00DB3494">
        <w:rPr>
          <w:rFonts w:ascii="Times New Roman" w:hAnsi="Times New Roman" w:cs="Times New Roman"/>
          <w:sz w:val="28"/>
          <w:szCs w:val="28"/>
        </w:rPr>
        <w:t>_</w:t>
      </w:r>
      <w:r w:rsidRPr="00573A1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15E56BC3" w14:textId="77777777" w:rsidR="006D5C69" w:rsidRPr="00BE6D07" w:rsidRDefault="00FC0A28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BE6D07">
        <w:rPr>
          <w:rFonts w:ascii="Times New Roman" w:hAnsi="Times New Roman" w:cs="Times New Roman"/>
          <w:sz w:val="24"/>
          <w:szCs w:val="28"/>
        </w:rPr>
        <w:t>(порядковый номер и наименование маршрута)</w:t>
      </w:r>
    </w:p>
    <w:p w14:paraId="1D63D1D6" w14:textId="1AD47CCF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Регистрационный номер маршрута в реестре маршрутов _____________________________</w:t>
      </w:r>
      <w:r w:rsidR="00DB3494">
        <w:rPr>
          <w:rFonts w:ascii="Times New Roman" w:hAnsi="Times New Roman" w:cs="Times New Roman"/>
          <w:sz w:val="28"/>
          <w:szCs w:val="28"/>
        </w:rPr>
        <w:t>___________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975C8D9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6A6F8F5" w14:textId="6D635F60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Сведения о количестве транспортных средств ______________________________________</w:t>
      </w:r>
      <w:r w:rsidR="00DB3494">
        <w:rPr>
          <w:rFonts w:ascii="Times New Roman" w:hAnsi="Times New Roman" w:cs="Times New Roman"/>
          <w:sz w:val="28"/>
          <w:szCs w:val="28"/>
        </w:rPr>
        <w:t>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EA9BDD2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Настоящей заявкой подтверждаю, что в отношении</w:t>
      </w:r>
    </w:p>
    <w:p w14:paraId="30E413EE" w14:textId="387FC5D8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BE6D07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8DD67DB" w14:textId="18D5B60E" w:rsidR="006D5C69" w:rsidRPr="00573A1F" w:rsidRDefault="00FC0A28" w:rsidP="00BE6D0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E6D07">
        <w:rPr>
          <w:rFonts w:ascii="Times New Roman" w:hAnsi="Times New Roman" w:cs="Times New Roman"/>
          <w:sz w:val="24"/>
          <w:szCs w:val="28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14:paraId="20E60099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2B19E5D" w14:textId="60C5C6DB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отсутствует решение арбитражного суда о признании банкротом и об открытии конкурсного производства, не проводится ликвидация юридического лица, прекращение деятельности индивидуального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>предпринимателя, не приостановлено и не аннулировано действие лицензии, отсутствует задолженность по обязательным платежам в бюджеты бюджетной системы Российской Федерации за последний завершенный отчетный период.</w:t>
      </w:r>
    </w:p>
    <w:p w14:paraId="631512C6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A7E3097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Конкурсные предложения:</w:t>
      </w:r>
    </w:p>
    <w:p w14:paraId="161AD199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Информация о транспортных средствах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 xml:space="preserve"> (2)</w:t>
      </w:r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78BAA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товарищества, в течение года, предшествующего дате проведения открытого конкурса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(3)</w:t>
      </w:r>
      <w:r w:rsidRPr="00573A1F">
        <w:rPr>
          <w:rFonts w:ascii="Times New Roman" w:hAnsi="Times New Roman" w:cs="Times New Roman"/>
          <w:sz w:val="28"/>
          <w:szCs w:val="28"/>
        </w:rPr>
        <w:t xml:space="preserve"> ___________ единиц</w:t>
      </w:r>
    </w:p>
    <w:p w14:paraId="56E5AB42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E7ED26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Приложение</w:t>
      </w: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 xml:space="preserve"> (4)</w:t>
      </w:r>
      <w:r w:rsidRPr="00573A1F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81B368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1.</w:t>
      </w:r>
    </w:p>
    <w:p w14:paraId="11CC6624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2.</w:t>
      </w:r>
    </w:p>
    <w:p w14:paraId="69771FE2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3.</w:t>
      </w:r>
    </w:p>
    <w:p w14:paraId="4F4FD819" w14:textId="3E4B16A9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   --------------------------------</w:t>
      </w:r>
    </w:p>
    <w:p w14:paraId="45220A54" w14:textId="29393A6C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338"/>
      <w:bookmarkEnd w:id="12"/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(1)</w:t>
      </w:r>
      <w:r w:rsidRPr="00573A1F">
        <w:rPr>
          <w:rFonts w:ascii="Times New Roman" w:hAnsi="Times New Roman" w:cs="Times New Roman"/>
          <w:sz w:val="28"/>
          <w:szCs w:val="28"/>
        </w:rPr>
        <w:t xml:space="preserve">  - для участников  договора простого товарищества информация представляется на каждого из участников договора простого товарищества.</w:t>
      </w:r>
    </w:p>
    <w:p w14:paraId="45F30AC9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340"/>
      <w:bookmarkEnd w:id="13"/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(2)</w:t>
      </w:r>
      <w:r w:rsidRPr="00573A1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14" w:name="Par343"/>
      <w:bookmarkEnd w:id="14"/>
      <w:r w:rsidRPr="00573A1F">
        <w:rPr>
          <w:rFonts w:ascii="Times New Roman" w:hAnsi="Times New Roman" w:cs="Times New Roman"/>
          <w:sz w:val="28"/>
          <w:szCs w:val="28"/>
        </w:rPr>
        <w:t>- таблица.</w:t>
      </w:r>
    </w:p>
    <w:p w14:paraId="17F1ABCC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 xml:space="preserve">(3)   </w:t>
      </w:r>
      <w:r w:rsidRPr="00573A1F">
        <w:rPr>
          <w:rFonts w:ascii="Times New Roman" w:hAnsi="Times New Roman" w:cs="Times New Roman"/>
          <w:sz w:val="28"/>
          <w:szCs w:val="28"/>
        </w:rPr>
        <w:t>- определяется путем сложения количества транспортных средств по состоянию на первое число каждого месяца отчетного периода и деления результата на 12. Под отчетным периодом понимается период, равный 12 месяцам, предшествующим дате проведения открытого конкурса.</w:t>
      </w:r>
    </w:p>
    <w:p w14:paraId="2D585E5E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(4)</w:t>
      </w:r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  <w:bookmarkStart w:id="15" w:name="Par350"/>
      <w:bookmarkEnd w:id="15"/>
      <w:r w:rsidRPr="00573A1F">
        <w:rPr>
          <w:rFonts w:ascii="Times New Roman" w:hAnsi="Times New Roman" w:cs="Times New Roman"/>
          <w:sz w:val="28"/>
          <w:szCs w:val="28"/>
        </w:rPr>
        <w:t xml:space="preserve"> - указывается наименование документов и количество листов.</w:t>
      </w:r>
    </w:p>
    <w:p w14:paraId="6B93EFB8" w14:textId="4A83BB72" w:rsidR="006D5C69" w:rsidRDefault="00DB349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Изучив документацию</w:t>
      </w:r>
      <w:r w:rsidR="00FC0A28" w:rsidRPr="00573A1F">
        <w:rPr>
          <w:rFonts w:ascii="Times New Roman" w:hAnsi="Times New Roman" w:cs="Times New Roman"/>
          <w:sz w:val="28"/>
          <w:szCs w:val="28"/>
        </w:rPr>
        <w:t xml:space="preserve">,  связанную  с проведением открытого конкурса на право получения свидетельства об осуществлении перевозок по муниципальным маршрутам регулярных перевозок по нерегулируемым тарифам на территории </w:t>
      </w:r>
      <w:proofErr w:type="spellStart"/>
      <w:r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FC0A28" w:rsidRPr="00573A1F">
        <w:rPr>
          <w:rFonts w:ascii="Times New Roman" w:hAnsi="Times New Roman" w:cs="Times New Roman"/>
          <w:sz w:val="28"/>
          <w:szCs w:val="28"/>
        </w:rPr>
        <w:t>,</w:t>
      </w:r>
    </w:p>
    <w:p w14:paraId="26FA532A" w14:textId="77777777" w:rsidR="00DB3494" w:rsidRPr="00573A1F" w:rsidRDefault="00DB3494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14:paraId="256061B4" w14:textId="11127BFD" w:rsidR="006D5C69" w:rsidRPr="00573A1F" w:rsidRDefault="00FC0A28" w:rsidP="00DB349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(наименование юридического лица, Ф.И.О. индивидуального предпринимателя, участников договора простого товарищества)</w:t>
      </w:r>
    </w:p>
    <w:p w14:paraId="7D90F39B" w14:textId="6DAD759B" w:rsidR="006D5C69" w:rsidRPr="00573A1F" w:rsidRDefault="00DB3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принимает установленные требования и условия</w:t>
      </w:r>
      <w:r w:rsidR="00FC0A28" w:rsidRPr="00573A1F">
        <w:rPr>
          <w:rFonts w:ascii="Times New Roman" w:hAnsi="Times New Roman" w:cs="Times New Roman"/>
          <w:sz w:val="28"/>
          <w:szCs w:val="28"/>
        </w:rPr>
        <w:t xml:space="preserve">  организации  и проведения открытого  конкурса  и  гарантирует настоящей заявкой на участие в открытом конкурсе достоверность представленной информации.</w:t>
      </w:r>
    </w:p>
    <w:p w14:paraId="3BA8D7F7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71F74B" w14:textId="7F7FCDD2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____________________________    ___________                   _______________</w:t>
      </w:r>
    </w:p>
    <w:p w14:paraId="1F15795E" w14:textId="3F8552D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Руководитель юридического лица,      Подпись                            (Ф.И.О.)</w:t>
      </w:r>
      <w:r w:rsidR="00DB3494">
        <w:rPr>
          <w:rFonts w:ascii="Times New Roman" w:hAnsi="Times New Roman" w:cs="Times New Roman"/>
          <w:sz w:val="28"/>
          <w:szCs w:val="28"/>
        </w:rPr>
        <w:t xml:space="preserve">, </w:t>
      </w:r>
      <w:r w:rsidRPr="00573A1F">
        <w:rPr>
          <w:rFonts w:ascii="Times New Roman" w:hAnsi="Times New Roman" w:cs="Times New Roman"/>
          <w:sz w:val="28"/>
          <w:szCs w:val="28"/>
        </w:rPr>
        <w:t>индивидуальный предприниматель,</w:t>
      </w:r>
    </w:p>
    <w:p w14:paraId="15DDD302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уполномоченный участник договора</w:t>
      </w:r>
    </w:p>
    <w:p w14:paraId="79F4AE9E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простого товарищества</w:t>
      </w:r>
    </w:p>
    <w:p w14:paraId="3ADBDAC3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«___» ______________ 20__ г.</w:t>
      </w:r>
    </w:p>
    <w:p w14:paraId="60F7038F" w14:textId="286E9960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 М.П. (при наличии)</w:t>
      </w:r>
    </w:p>
    <w:p w14:paraId="7F506F92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BD52016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4A3CC322" w14:textId="77777777" w:rsidR="006D5C69" w:rsidRPr="00573A1F" w:rsidRDefault="00FC0A28">
      <w:pPr>
        <w:pStyle w:val="26"/>
        <w:contextualSpacing/>
        <w:jc w:val="center"/>
        <w:rPr>
          <w:szCs w:val="28"/>
        </w:rPr>
      </w:pPr>
      <w:r w:rsidRPr="00573A1F">
        <w:rPr>
          <w:b/>
          <w:szCs w:val="28"/>
        </w:rPr>
        <w:lastRenderedPageBreak/>
        <w:t xml:space="preserve">Информация об автомобильных транспортных средствах </w:t>
      </w:r>
      <w:r w:rsidRPr="00573A1F">
        <w:rPr>
          <w:rStyle w:val="FontStyle25"/>
          <w:b/>
          <w:iCs/>
          <w:sz w:val="28"/>
          <w:szCs w:val="28"/>
        </w:rPr>
        <w:t>категорий М</w:t>
      </w:r>
      <w:proofErr w:type="gramStart"/>
      <w:r w:rsidRPr="00573A1F">
        <w:rPr>
          <w:rStyle w:val="FontStyle25"/>
          <w:b/>
          <w:iCs/>
          <w:sz w:val="28"/>
          <w:szCs w:val="28"/>
        </w:rPr>
        <w:t>1</w:t>
      </w:r>
      <w:proofErr w:type="gramEnd"/>
      <w:r w:rsidRPr="00573A1F">
        <w:rPr>
          <w:rStyle w:val="FontStyle25"/>
          <w:b/>
          <w:iCs/>
          <w:sz w:val="28"/>
          <w:szCs w:val="28"/>
        </w:rPr>
        <w:t xml:space="preserve">, М2, М3, </w:t>
      </w:r>
    </w:p>
    <w:p w14:paraId="1816D2B6" w14:textId="77777777" w:rsidR="006D5C69" w:rsidRPr="00573A1F" w:rsidRDefault="00FC0A28">
      <w:pPr>
        <w:pStyle w:val="26"/>
        <w:contextualSpacing/>
        <w:jc w:val="center"/>
        <w:rPr>
          <w:szCs w:val="28"/>
        </w:rPr>
      </w:pPr>
      <w:r w:rsidRPr="00573A1F">
        <w:rPr>
          <w:szCs w:val="28"/>
        </w:rPr>
        <w:t>которые будут использоваться при оказании услуг</w:t>
      </w:r>
    </w:p>
    <w:tbl>
      <w:tblPr>
        <w:tblW w:w="1007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3686"/>
        <w:gridCol w:w="1559"/>
        <w:gridCol w:w="2562"/>
      </w:tblGrid>
      <w:tr w:rsidR="006D5C69" w:rsidRPr="00573A1F" w14:paraId="2B44D1A6" w14:textId="77777777">
        <w:trPr>
          <w:trHeight w:val="322"/>
        </w:trPr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3E0C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3976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Класс, вместимость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B4F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Максимальный срок эксплуатации транспортных средств, предлагаемых для осуществления перевозок в течение срока действия свидетельства об осуществлении перевозок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1E91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  <w:tc>
          <w:tcPr>
            <w:tcW w:w="2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647D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Основания владения (собственность, аренда и т.д., обязательство по приобретению т/с)</w:t>
            </w:r>
          </w:p>
        </w:tc>
      </w:tr>
      <w:tr w:rsidR="006D5C69" w:rsidRPr="00573A1F" w14:paraId="4F5DB701" w14:textId="77777777">
        <w:trPr>
          <w:trHeight w:val="2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96AA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B011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5621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EF8F7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18C8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5C69" w:rsidRPr="00573A1F" w14:paraId="7303DD4D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26F10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A083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AA6B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82C4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865F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5C69" w:rsidRPr="00573A1F" w14:paraId="5567700A" w14:textId="77777777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B74C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E735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94D3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41D0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9644" w14:textId="77777777" w:rsidR="006D5C69" w:rsidRPr="00573A1F" w:rsidRDefault="006D5C69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421874" w14:textId="77777777" w:rsidR="006D5C69" w:rsidRPr="00573A1F" w:rsidRDefault="006D5C69">
      <w:pPr>
        <w:rPr>
          <w:sz w:val="28"/>
          <w:szCs w:val="28"/>
        </w:rPr>
        <w:sectPr w:rsidR="006D5C69" w:rsidRPr="00573A1F" w:rsidSect="00BE6D07">
          <w:headerReference w:type="default" r:id="rId22"/>
          <w:pgSz w:w="11906" w:h="16838"/>
          <w:pgMar w:top="1134" w:right="850" w:bottom="1134" w:left="1701" w:header="0" w:footer="0" w:gutter="0"/>
          <w:cols w:space="1701"/>
          <w:docGrid w:linePitch="360"/>
        </w:sectPr>
      </w:pPr>
    </w:p>
    <w:p w14:paraId="0EB11EC4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      </w:t>
      </w:r>
    </w:p>
    <w:p w14:paraId="3BF60C29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14:paraId="693D5B42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</w:p>
    <w:p w14:paraId="71E2CF10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открытого конкурса на </w:t>
      </w:r>
      <w:bookmarkStart w:id="16" w:name="_Hlk104201827"/>
      <w:r w:rsidRPr="00573A1F">
        <w:rPr>
          <w:rFonts w:ascii="Times New Roman" w:hAnsi="Times New Roman" w:cs="Times New Roman"/>
          <w:sz w:val="28"/>
          <w:szCs w:val="28"/>
        </w:rPr>
        <w:t xml:space="preserve">право </w:t>
      </w:r>
    </w:p>
    <w:p w14:paraId="252E7BB8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получения свидетельства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4D12B2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осуществлении перевозок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D2E9C4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</w:p>
    <w:p w14:paraId="3C5ED966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C6FCB1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нерегулируемым тарифам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86B9AE" w14:textId="07B83996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B3494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B3494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bookmarkEnd w:id="16"/>
    <w:p w14:paraId="3D8E0820" w14:textId="77777777" w:rsidR="006D5C69" w:rsidRPr="00573A1F" w:rsidRDefault="006D5C69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14:paraId="41AC1B0C" w14:textId="1D020A2E" w:rsidR="00DB3494" w:rsidRPr="00573A1F" w:rsidRDefault="00FC0A28" w:rsidP="00DB3494">
      <w:pPr>
        <w:pStyle w:val="ConsPlusNormal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Par388"/>
      <w:bookmarkEnd w:id="17"/>
      <w:r w:rsidRPr="00573A1F">
        <w:rPr>
          <w:rFonts w:ascii="Times New Roman" w:hAnsi="Times New Roman" w:cs="Times New Roman"/>
          <w:sz w:val="28"/>
          <w:szCs w:val="28"/>
        </w:rPr>
        <w:t>Ж</w:t>
      </w:r>
      <w:r w:rsidR="00DB3494">
        <w:rPr>
          <w:rFonts w:ascii="Times New Roman" w:hAnsi="Times New Roman" w:cs="Times New Roman"/>
          <w:sz w:val="28"/>
          <w:szCs w:val="28"/>
        </w:rPr>
        <w:t xml:space="preserve">урнал регистрации конвертов </w:t>
      </w:r>
      <w:proofErr w:type="gramStart"/>
      <w:r w:rsidR="00DB3494">
        <w:rPr>
          <w:rFonts w:ascii="Times New Roman" w:hAnsi="Times New Roman" w:cs="Times New Roman"/>
          <w:sz w:val="28"/>
          <w:szCs w:val="28"/>
        </w:rPr>
        <w:t xml:space="preserve">с заявками на участие в открытом конкурсе на </w:t>
      </w:r>
      <w:r w:rsidR="00DB3494" w:rsidRPr="00573A1F">
        <w:rPr>
          <w:rFonts w:ascii="Times New Roman" w:hAnsi="Times New Roman" w:cs="Times New Roman"/>
          <w:sz w:val="28"/>
          <w:szCs w:val="28"/>
        </w:rPr>
        <w:t>право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>получения свидетельства об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="00DB3494" w:rsidRPr="00573A1F">
        <w:rPr>
          <w:rFonts w:ascii="Times New Roman" w:hAnsi="Times New Roman" w:cs="Times New Roman"/>
          <w:sz w:val="28"/>
          <w:szCs w:val="28"/>
        </w:rPr>
        <w:t xml:space="preserve"> перевозок по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>муниципальным маршрутам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>регулярных перевозок по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>нерегулируемым тарифам на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="00DB3494" w:rsidRPr="00573A1F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DB3494"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="00DB3494"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19508302" w14:textId="77777777" w:rsidR="00DB3494" w:rsidRDefault="00DB3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1F908E" w14:textId="724D44AD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                ______________________________________________________</w:t>
      </w:r>
    </w:p>
    <w:p w14:paraId="0EF9509C" w14:textId="77777777" w:rsidR="006D5C69" w:rsidRPr="00573A1F" w:rsidRDefault="00FC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(дата проведения конкурса)</w:t>
      </w:r>
    </w:p>
    <w:p w14:paraId="0D962CEB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545E858" w14:textId="55BA0AC6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Начало регистрации конвертов          «___» ____________20__ г. в ___ ч. ___ мин.</w:t>
      </w:r>
    </w:p>
    <w:p w14:paraId="75EF61EA" w14:textId="5EC92A55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Окончание регистрации конвертов   «___» ____________20__ г. в ___ ч. ___ мин.</w:t>
      </w:r>
    </w:p>
    <w:p w14:paraId="7B8C4810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44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80"/>
        <w:gridCol w:w="3103"/>
        <w:gridCol w:w="2398"/>
        <w:gridCol w:w="2163"/>
      </w:tblGrid>
      <w:tr w:rsidR="006D5C69" w:rsidRPr="00573A1F" w14:paraId="7F8FD53D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89F8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 xml:space="preserve">№ конверта </w:t>
            </w:r>
            <w:proofErr w:type="gramStart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C830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Дата и время поступления конверта с заявкой на участие в открытом конкурсе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8BCA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Конверт принял (Ф.И.О., подпись)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5A09F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r w:rsidRPr="00573A1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(*)</w:t>
            </w:r>
          </w:p>
        </w:tc>
      </w:tr>
      <w:tr w:rsidR="006D5C69" w:rsidRPr="00573A1F" w14:paraId="41E51889" w14:textId="7777777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916D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DDA4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844B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EF10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405"/>
            <w:bookmarkEnd w:id="18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0CEB0831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FA5F573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Журнал  регистрации  конвертов  с  заявками  на участие в открытом конкурсе</w:t>
      </w:r>
    </w:p>
    <w:p w14:paraId="0CC618B8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должен быть прошнурован, пронумерован и скреплен печатью для документов.</w:t>
      </w:r>
    </w:p>
    <w:p w14:paraId="26AEF973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1A489DF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410"/>
      <w:bookmarkEnd w:id="19"/>
      <w:r w:rsidRPr="00573A1F">
        <w:rPr>
          <w:rFonts w:ascii="Times New Roman" w:hAnsi="Times New Roman" w:cs="Times New Roman"/>
          <w:sz w:val="28"/>
          <w:szCs w:val="28"/>
          <w:vertAlign w:val="superscript"/>
        </w:rPr>
        <w:t>(*)</w:t>
      </w:r>
      <w:r w:rsidRPr="00573A1F">
        <w:rPr>
          <w:rFonts w:ascii="Times New Roman" w:hAnsi="Times New Roman" w:cs="Times New Roman"/>
          <w:sz w:val="28"/>
          <w:szCs w:val="28"/>
        </w:rPr>
        <w:t xml:space="preserve">   -  в  </w:t>
      </w:r>
      <w:hyperlink w:anchor="Par405" w:tooltip="#Par405" w:history="1">
        <w:r w:rsidRPr="00573A1F">
          <w:rPr>
            <w:rStyle w:val="afa"/>
            <w:rFonts w:ascii="Times New Roman" w:hAnsi="Times New Roman" w:cs="Times New Roman"/>
            <w:color w:val="0000FF"/>
            <w:sz w:val="28"/>
            <w:szCs w:val="28"/>
          </w:rPr>
          <w:t>графе  4</w:t>
        </w:r>
      </w:hyperlink>
      <w:r w:rsidRPr="00573A1F">
        <w:rPr>
          <w:rFonts w:ascii="Times New Roman" w:hAnsi="Times New Roman" w:cs="Times New Roman"/>
          <w:sz w:val="28"/>
          <w:szCs w:val="28"/>
        </w:rPr>
        <w:t xml:space="preserve"> «Примечание» указываются данные об отзыве заявки на участие в открытом конкурсе  со    ссылкой   на   письменное   уведомление, зарегистрированное  в уполномоченном органе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 xml:space="preserve"> (№, 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>дата принятия уведомления). Заполняется лицом, ответственным за прием документов.</w:t>
      </w:r>
    </w:p>
    <w:p w14:paraId="4049E25D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1EE3EA9" w14:textId="77777777" w:rsidR="006D5C69" w:rsidRPr="00573A1F" w:rsidRDefault="00FC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Расписка</w:t>
      </w:r>
    </w:p>
    <w:p w14:paraId="7BE6A226" w14:textId="77777777" w:rsidR="006D5C69" w:rsidRPr="00573A1F" w:rsidRDefault="006D5C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F584410" w14:textId="20818D13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Настоящая расписка выдана в том, что «___» ____________ 20__ г. в ___ч. ___ мин.</w:t>
      </w:r>
      <w:r w:rsidR="00DB3494">
        <w:rPr>
          <w:rFonts w:ascii="Times New Roman" w:hAnsi="Times New Roman" w:cs="Times New Roman"/>
          <w:sz w:val="28"/>
          <w:szCs w:val="28"/>
        </w:rPr>
        <w:t xml:space="preserve"> </w:t>
      </w:r>
      <w:r w:rsidRPr="00573A1F">
        <w:rPr>
          <w:rFonts w:ascii="Times New Roman" w:hAnsi="Times New Roman" w:cs="Times New Roman"/>
          <w:sz w:val="28"/>
          <w:szCs w:val="28"/>
        </w:rPr>
        <w:t xml:space="preserve">организатору  открытого  конкурса  был  доставлен  запечатанный  </w:t>
      </w: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конверт с надписью «Заявка на участие в открытом конкурсе на право получения свидетельства об осуществлении перевозок по муниципальным  маршрутам регулярных перевозок». Конверт зарегистрирован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под № _______ в журнале регистрации конвертов с заявками на участие   в   открытом   конкурсе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  на право получения свидетельства об осуществлении перевозок по муниципальным маршрутам регулярных перевозок.</w:t>
      </w:r>
    </w:p>
    <w:p w14:paraId="1837ED49" w14:textId="77777777" w:rsidR="006D5C69" w:rsidRPr="00573A1F" w:rsidRDefault="006D5C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496CA55" w14:textId="77777777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Сведения о лице, принявшем конверт:</w:t>
      </w:r>
    </w:p>
    <w:p w14:paraId="17DCFD4B" w14:textId="67F8B441" w:rsidR="006D5C69" w:rsidRPr="00573A1F" w:rsidRDefault="00FC0A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3EDD4A1" w14:textId="77777777" w:rsidR="006D5C69" w:rsidRPr="00573A1F" w:rsidRDefault="00FC0A2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>(полное наименование должности, Ф.И.О., подпись, телефон)</w:t>
      </w:r>
    </w:p>
    <w:p w14:paraId="2602E8AD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58A4F390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4B20B66D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410348A4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6069BA3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68D90CF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6FF931CF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45F8BF85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72D82BC1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6A136E2B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0676468F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027D94C0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26C03117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62800B2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7AF8621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63B9752E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5CD153B4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6585131B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D3AD02B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1450E7E7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7EDD3A11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0809A460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74F3B6A3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44B27B28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0E2B95C3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91D005B" w14:textId="4B280365" w:rsidR="006D5C69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5917151A" w14:textId="6591775C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189CFA5D" w14:textId="593D7183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2538A37B" w14:textId="08E466F3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3D4E33C5" w14:textId="7C24EEF2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2FEFA6B6" w14:textId="17DB6412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569AB2BF" w14:textId="07C829AC" w:rsidR="00DB3494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24F36E9F" w14:textId="77777777" w:rsidR="00DB3494" w:rsidRPr="00573A1F" w:rsidRDefault="00DB3494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28A36479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1F523F64" w14:textId="77777777" w:rsidR="006D5C69" w:rsidRPr="00573A1F" w:rsidRDefault="006D5C69">
      <w:pPr>
        <w:pStyle w:val="ConsPlusNormal0"/>
        <w:ind w:firstLine="5500"/>
        <w:rPr>
          <w:rFonts w:ascii="Times New Roman" w:hAnsi="Times New Roman" w:cs="Times New Roman"/>
          <w:sz w:val="28"/>
          <w:szCs w:val="28"/>
        </w:rPr>
      </w:pPr>
    </w:p>
    <w:p w14:paraId="65A910E5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3    </w:t>
      </w:r>
    </w:p>
    <w:p w14:paraId="21FA20A6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к Положению о порядке </w:t>
      </w:r>
    </w:p>
    <w:p w14:paraId="13C332A9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организации и проведения </w:t>
      </w:r>
    </w:p>
    <w:p w14:paraId="427B3345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открытого конкурса на право </w:t>
      </w:r>
    </w:p>
    <w:p w14:paraId="0B6AA88C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получения свидетельства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D0CB78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осуществлении перевозок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1A6E73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муниципальным маршрутам </w:t>
      </w:r>
    </w:p>
    <w:p w14:paraId="3F0BD991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регулярных перевозок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65476" w14:textId="77777777" w:rsidR="006D5C69" w:rsidRPr="00573A1F" w:rsidRDefault="00FC0A28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r w:rsidRPr="00573A1F">
        <w:rPr>
          <w:rFonts w:ascii="Times New Roman" w:hAnsi="Times New Roman" w:cs="Times New Roman"/>
          <w:sz w:val="28"/>
          <w:szCs w:val="28"/>
        </w:rPr>
        <w:t xml:space="preserve">нерегулируемым тарифам </w:t>
      </w:r>
      <w:proofErr w:type="gramStart"/>
      <w:r w:rsidRPr="00573A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3A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0C2D2C" w14:textId="77777777" w:rsidR="00DB3494" w:rsidRPr="00573A1F" w:rsidRDefault="00DB3494" w:rsidP="00DB3494">
      <w:pPr>
        <w:pStyle w:val="ConsPlusNormal0"/>
        <w:ind w:firstLine="550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6B1D"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 w:rsidRPr="00F16B1D"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</w:p>
    <w:p w14:paraId="38E46234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2C9828C7" w14:textId="45FFF4DE" w:rsidR="006D5C69" w:rsidRPr="00573A1F" w:rsidRDefault="00FC0A2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0" w:name="Par448"/>
      <w:bookmarkEnd w:id="20"/>
      <w:r w:rsidRPr="00573A1F">
        <w:rPr>
          <w:rFonts w:ascii="Times New Roman" w:hAnsi="Times New Roman" w:cs="Times New Roman"/>
          <w:sz w:val="28"/>
          <w:szCs w:val="28"/>
        </w:rPr>
        <w:t>П</w:t>
      </w:r>
      <w:r w:rsidR="00175E7D">
        <w:rPr>
          <w:rFonts w:ascii="Times New Roman" w:hAnsi="Times New Roman" w:cs="Times New Roman"/>
          <w:sz w:val="28"/>
          <w:szCs w:val="28"/>
        </w:rPr>
        <w:t>еречень</w:t>
      </w:r>
    </w:p>
    <w:p w14:paraId="6461237F" w14:textId="7A4B926E" w:rsidR="006D5C69" w:rsidRPr="00573A1F" w:rsidRDefault="00175E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критериев и оценок заявок на участие в открытом конкурсе</w:t>
      </w:r>
    </w:p>
    <w:p w14:paraId="7D9BAABB" w14:textId="77777777" w:rsidR="006D5C69" w:rsidRPr="00573A1F" w:rsidRDefault="006D5C6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7465"/>
        <w:gridCol w:w="1810"/>
      </w:tblGrid>
      <w:tr w:rsidR="006D5C69" w:rsidRPr="00573A1F" w14:paraId="68AA2D38" w14:textId="77777777" w:rsidTr="00BE6D0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1D7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4353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критериев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A869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 xml:space="preserve">Оценка </w:t>
            </w:r>
          </w:p>
          <w:p w14:paraId="6456954A" w14:textId="77777777" w:rsidR="006D5C69" w:rsidRPr="00573A1F" w:rsidRDefault="00FC0A2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(кол-во баллов)</w:t>
            </w:r>
          </w:p>
        </w:tc>
      </w:tr>
      <w:tr w:rsidR="006D5C69" w:rsidRPr="00573A1F" w14:paraId="6C82F63A" w14:textId="77777777" w:rsidTr="00BE6D0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A86A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D9FF" w14:textId="77777777" w:rsidR="006D5C69" w:rsidRPr="00573A1F" w:rsidRDefault="00FC0A2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Количество ДТП,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его работников в течение года, предшествующего дате проведения конкурса, в расчете на среднее количество транспортных средств, имевшихся в распоряжении юридического лица, индивидуального предпринимателя или участников договора простого товарищества, в течение года, предшествующего дате проведения открытого</w:t>
            </w:r>
            <w:proofErr w:type="gramEnd"/>
            <w:r w:rsidRPr="00573A1F">
              <w:rPr>
                <w:rFonts w:ascii="Times New Roman" w:hAnsi="Times New Roman" w:cs="Times New Roman"/>
                <w:sz w:val="28"/>
                <w:szCs w:val="28"/>
              </w:rPr>
              <w:t xml:space="preserve"> конкурса, (критерий рассчитывается по формуле: количество ДТП/среднесписочное количество транспортных средств)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16A1" w14:textId="77777777" w:rsidR="006D5C69" w:rsidRPr="00573A1F" w:rsidRDefault="00FC0A2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10</w:t>
            </w:r>
          </w:p>
        </w:tc>
      </w:tr>
      <w:tr w:rsidR="006D5C69" w:rsidRPr="00573A1F" w14:paraId="20A2FC99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03CE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F60B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6AF62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5C69" w:rsidRPr="00573A1F" w14:paraId="438A7221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43B0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8311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до 0,2 включительно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6EBA2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C69" w:rsidRPr="00573A1F" w14:paraId="34AE7F6A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3262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9DA3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более 0,2 до 0,3 включительно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4D5C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C69" w:rsidRPr="00573A1F" w14:paraId="5DBCF155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D9CE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27493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более 0,3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02D8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C69" w:rsidRPr="00573A1F" w14:paraId="3048FA66" w14:textId="77777777" w:rsidTr="00BE6D0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340E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BF53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Опыт осуществления регулярных перевозок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9C83" w14:textId="77777777" w:rsidR="006D5C69" w:rsidRPr="00573A1F" w:rsidRDefault="00FC0A2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10</w:t>
            </w:r>
          </w:p>
        </w:tc>
      </w:tr>
      <w:tr w:rsidR="006D5C69" w:rsidRPr="00573A1F" w14:paraId="601124CF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E65B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1FF3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менее 1 года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A6E3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D5C69" w:rsidRPr="00573A1F" w14:paraId="6118BB7A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E0AF2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8F0C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от 1 года до 3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B4DA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C69" w:rsidRPr="00573A1F" w14:paraId="2B0DADB3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1E93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AAC6B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от 3 лет до 5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557E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C69" w:rsidRPr="00573A1F" w14:paraId="41D42601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6738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BC37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от 5 лет до 7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60E6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C69" w:rsidRPr="00573A1F" w14:paraId="26107C10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D506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306CC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от 7 лет до 9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7BC1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5C69" w:rsidRPr="00573A1F" w14:paraId="6EF128F5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3E03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EEE1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от 9 лет до 11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7F5E6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5C69" w:rsidRPr="00573A1F" w14:paraId="5F7464FD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5E2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1B6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11 лет и более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5F51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5C69" w:rsidRPr="00573A1F" w14:paraId="0BDA27E7" w14:textId="77777777" w:rsidTr="00BE6D0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3174" w14:textId="77777777" w:rsidR="006D5C69" w:rsidRPr="00573A1F" w:rsidRDefault="00FC0A2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CE611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Максимальный срок эксплуатации транспортных средств, предлагаемых для осуществления перевозок в течение срока действия свидетельства об осуществлении перевозок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31E" w14:textId="77777777" w:rsidR="006D5C69" w:rsidRPr="00573A1F" w:rsidRDefault="00FC0A28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Максимальное количество 10</w:t>
            </w:r>
          </w:p>
        </w:tc>
      </w:tr>
      <w:tr w:rsidR="006D5C69" w:rsidRPr="00573A1F" w14:paraId="7562610E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8217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688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до 7 лет включительно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38DD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D5C69" w:rsidRPr="00573A1F" w14:paraId="71D2BA37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5011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6914A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8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9A0C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D5C69" w:rsidRPr="00573A1F" w14:paraId="719D06DB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B37C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87E47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9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48A7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D5C69" w:rsidRPr="00573A1F" w14:paraId="7F620CB6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F7BF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B59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10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11AE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D5C69" w:rsidRPr="00573A1F" w14:paraId="7C33EE7F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D69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3F98B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11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21D6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5C69" w:rsidRPr="00573A1F" w14:paraId="3854E341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8395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D84D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12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CE7A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D5C69" w:rsidRPr="00573A1F" w14:paraId="05E0AF39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12A6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4293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13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3D5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D5C69" w:rsidRPr="00573A1F" w14:paraId="3CDFFC9E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E411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02928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14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BA3A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C69" w:rsidRPr="00573A1F" w14:paraId="3FC8CFA0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000D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DFDF1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CCE8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C69" w:rsidRPr="00573A1F" w14:paraId="1FC82DE9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03D2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48D6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066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C69" w:rsidRPr="00573A1F" w14:paraId="34D73A4E" w14:textId="77777777" w:rsidTr="00BE6D07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A00" w14:textId="77777777" w:rsidR="006D5C69" w:rsidRPr="00573A1F" w:rsidRDefault="006D5C69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9158" w14:textId="77777777" w:rsidR="006D5C69" w:rsidRPr="00573A1F" w:rsidRDefault="00FC0A28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17 лет и более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B3AA" w14:textId="77777777" w:rsidR="006D5C69" w:rsidRPr="00573A1F" w:rsidRDefault="00FC0A28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A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67C98132" w14:textId="77777777" w:rsidR="006D5C69" w:rsidRPr="00573A1F" w:rsidRDefault="006D5C69" w:rsidP="00BE6D0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6D5C69" w:rsidRPr="00573A1F">
      <w:headerReference w:type="default" r:id="rId23"/>
      <w:pgSz w:w="11906" w:h="16838"/>
      <w:pgMar w:top="1134" w:right="851" w:bottom="1134" w:left="1418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CB509" w14:textId="77777777" w:rsidR="00B403C0" w:rsidRDefault="00B403C0">
      <w:r>
        <w:separator/>
      </w:r>
    </w:p>
  </w:endnote>
  <w:endnote w:type="continuationSeparator" w:id="0">
    <w:p w14:paraId="6C8216D8" w14:textId="77777777" w:rsidR="00B403C0" w:rsidRDefault="00B4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5D6912" w14:textId="77777777" w:rsidR="00B403C0" w:rsidRDefault="00B403C0">
      <w:r>
        <w:separator/>
      </w:r>
    </w:p>
  </w:footnote>
  <w:footnote w:type="continuationSeparator" w:id="0">
    <w:p w14:paraId="1846E2E3" w14:textId="77777777" w:rsidR="00B403C0" w:rsidRDefault="00B40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072B6" w14:textId="77777777" w:rsidR="00DB3494" w:rsidRDefault="00DB3494">
    <w:pPr>
      <w:pStyle w:val="ab"/>
      <w:rPr>
        <w:szCs w:val="10"/>
      </w:rPr>
    </w:pPr>
    <w:r>
      <w:rPr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52764" w14:textId="77777777" w:rsidR="00DB3494" w:rsidRDefault="00DB3494">
    <w:pPr>
      <w:pStyle w:val="ab"/>
      <w:rPr>
        <w:szCs w:val="10"/>
      </w:rPr>
    </w:pPr>
    <w:r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322CF"/>
    <w:multiLevelType w:val="hybridMultilevel"/>
    <w:tmpl w:val="0BA4EC0C"/>
    <w:lvl w:ilvl="0" w:tplc="34EA5A78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2750B32C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53AA4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5D342A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0DA8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7DA2D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49AF8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BB06A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E43A2F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69"/>
    <w:rsid w:val="00027D78"/>
    <w:rsid w:val="000C4A39"/>
    <w:rsid w:val="000E512A"/>
    <w:rsid w:val="00147040"/>
    <w:rsid w:val="00175E7D"/>
    <w:rsid w:val="001C77B2"/>
    <w:rsid w:val="00245E2A"/>
    <w:rsid w:val="00260895"/>
    <w:rsid w:val="0037688E"/>
    <w:rsid w:val="004D275E"/>
    <w:rsid w:val="004F300E"/>
    <w:rsid w:val="00573A1F"/>
    <w:rsid w:val="00670992"/>
    <w:rsid w:val="006D5C69"/>
    <w:rsid w:val="00703C69"/>
    <w:rsid w:val="007322C7"/>
    <w:rsid w:val="00894196"/>
    <w:rsid w:val="00A8053B"/>
    <w:rsid w:val="00B05DA1"/>
    <w:rsid w:val="00B403C0"/>
    <w:rsid w:val="00BA6282"/>
    <w:rsid w:val="00BE6D07"/>
    <w:rsid w:val="00C37E58"/>
    <w:rsid w:val="00D237BF"/>
    <w:rsid w:val="00D334C4"/>
    <w:rsid w:val="00DB3494"/>
    <w:rsid w:val="00E45B0A"/>
    <w:rsid w:val="00F16B1D"/>
    <w:rsid w:val="00F9739F"/>
    <w:rsid w:val="00FC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6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Calibri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af6">
    <w:name w:val="Без интервала Знак"/>
    <w:qFormat/>
    <w:rPr>
      <w:rFonts w:eastAsia="Calibri"/>
      <w:sz w:val="24"/>
      <w:lang w:val="ru-RU" w:bidi="ar-SA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24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af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qFormat/>
    <w:rPr>
      <w:sz w:val="28"/>
      <w:szCs w:val="24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styleId="32">
    <w:name w:val="Body Text 3"/>
    <w:basedOn w:val="a"/>
    <w:qFormat/>
    <w:pPr>
      <w:jc w:val="both"/>
    </w:pPr>
  </w:style>
  <w:style w:type="paragraph" w:styleId="afe">
    <w:name w:val="Body Text Indent"/>
    <w:basedOn w:val="a"/>
    <w:pPr>
      <w:jc w:val="both"/>
    </w:pPr>
    <w:rPr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eastAsia="Calibri" w:cs="Times New Roman"/>
      <w:szCs w:val="20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af6">
    <w:name w:val="Без интервала Знак"/>
    <w:qFormat/>
    <w:rPr>
      <w:rFonts w:eastAsia="Calibri"/>
      <w:sz w:val="24"/>
      <w:lang w:val="ru-RU" w:bidi="ar-SA"/>
    </w:rPr>
  </w:style>
  <w:style w:type="character" w:customStyle="1" w:styleId="af7">
    <w:name w:val="Верхний колонтитул Знак"/>
    <w:qFormat/>
    <w:rPr>
      <w:sz w:val="24"/>
      <w:szCs w:val="24"/>
    </w:rPr>
  </w:style>
  <w:style w:type="character" w:customStyle="1" w:styleId="af8">
    <w:name w:val="Нижний колонтитул Знак"/>
    <w:qFormat/>
    <w:rPr>
      <w:sz w:val="24"/>
      <w:szCs w:val="24"/>
    </w:rPr>
  </w:style>
  <w:style w:type="character" w:customStyle="1" w:styleId="24">
    <w:name w:val="Заголовок 2 Знак"/>
    <w:basedOn w:val="a0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af9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25">
    <w:name w:val="Основной текст 2 Знак"/>
    <w:basedOn w:val="a0"/>
    <w:qFormat/>
    <w:rPr>
      <w:sz w:val="28"/>
      <w:szCs w:val="24"/>
    </w:rPr>
  </w:style>
  <w:style w:type="character" w:customStyle="1" w:styleId="FontStyle25">
    <w:name w:val="Font Style25"/>
    <w:qFormat/>
    <w:rPr>
      <w:rFonts w:ascii="Times New Roman" w:hAnsi="Times New Roman" w:cs="Times New Roman"/>
      <w:sz w:val="26"/>
      <w:szCs w:val="26"/>
    </w:rPr>
  </w:style>
  <w:style w:type="character" w:customStyle="1" w:styleId="ConsPlusNormal">
    <w:name w:val="ConsPlusNormal Знак"/>
    <w:qFormat/>
    <w:rPr>
      <w:rFonts w:ascii="Arial" w:hAnsi="Arial" w:cs="Arial"/>
      <w:lang w:val="ru-RU" w:bidi="ar-SA"/>
    </w:rPr>
  </w:style>
  <w:style w:type="character" w:styleId="afa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b">
    <w:name w:val="Body Text"/>
    <w:basedOn w:val="a"/>
    <w:rPr>
      <w:sz w:val="28"/>
    </w:rPr>
  </w:style>
  <w:style w:type="paragraph" w:styleId="afc">
    <w:name w:val="List"/>
    <w:basedOn w:val="afb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styleId="32">
    <w:name w:val="Body Text 3"/>
    <w:basedOn w:val="a"/>
    <w:qFormat/>
    <w:pPr>
      <w:jc w:val="both"/>
    </w:pPr>
  </w:style>
  <w:style w:type="paragraph" w:styleId="afe">
    <w:name w:val="Body Text Indent"/>
    <w:basedOn w:val="a"/>
    <w:pPr>
      <w:jc w:val="both"/>
    </w:pPr>
    <w:rPr>
      <w:sz w:val="28"/>
    </w:rPr>
  </w:style>
  <w:style w:type="paragraph" w:customStyle="1" w:styleId="ConsPlusNormal0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29E3EDC90A591E1DC749FEDD8F849095FAD425B96DC07D3DDA420F63nAVBC" TargetMode="External"/><Relationship Id="rId13" Type="http://schemas.openxmlformats.org/officeDocument/2006/relationships/hyperlink" Target="consultantplus://offline/ref=DC29E3EDC90A591E1DC749FEDD8F849095FAD425B96DC07D3DDA420F63ABD0CF3301A5E31B98D3ABn5V5C" TargetMode="External"/><Relationship Id="rId18" Type="http://schemas.openxmlformats.org/officeDocument/2006/relationships/hyperlink" Target="consultantplus://offline/ref=DC29E3EDC90A591E1DC749FEDD8F849095FAD425B96DC07D3DDA420F63ABD0CF3301A5E31B98D0A5n5V9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C29E3EDC90A591E1DC749FEDD8F849095FAD425B96DC07D3DDA420F63ABD0CF3301A5E31B98D0A4n5V0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29E3EDC90A591E1DC757F3CBE3DA9F97F98C21BC6EC82A608D44583CFBD69A73n4V1C" TargetMode="External"/><Relationship Id="rId17" Type="http://schemas.openxmlformats.org/officeDocument/2006/relationships/hyperlink" Target="consultantplus://offline/ref=DC29E3EDC90A591E1DC749FEDD8F849095FAD52CBD6CC07D3DDA420F63ABD0CF3301A5E31A91nDV1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BB94C680295A0A81725CB21199E43333B40075E0F17A1AABF2CDA10E785C33423133E774BCF00EA35t4F" TargetMode="External"/><Relationship Id="rId20" Type="http://schemas.openxmlformats.org/officeDocument/2006/relationships/hyperlink" Target="consultantplus://offline/ref=DC29E3EDC90A591E1DC749FEDD8F849095FAD425B96DC07D3DDA420F63ABD0CF3301A5E31B98D0A4n5V1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29E3EDC90A591E1DC749FEDD8F849095FAD425B96DC07D3DDA420F63nAVBC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7C57DE75FE8A6F4CA0429AAA4F31A1724F72C594BCEE1868C5C179F98CE62289912B5A0F26443A7CtCG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DC29E3EDC90A591E1DC749FEDD8F849095FAD52CBD6FC07D3DDA420F63nAVBC" TargetMode="External"/><Relationship Id="rId19" Type="http://schemas.openxmlformats.org/officeDocument/2006/relationships/hyperlink" Target="consultantplus://offline/ref=DC29E3EDC90A591E1DC749FEDD8F849095FAD425B96DC07D3DDA420F63ABD0CF3301A5E31B98D0A5n5V8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29E3EDC90A591E1DC757F3CBE3DA9F97F98C21BC6EC82A608D44583CFBD69A73n4V1C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6204</Words>
  <Characters>35363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/>
  <LinksUpToDate>false</LinksUpToDate>
  <CharactersWithSpaces>41485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KUMI</dc:creator>
  <cp:lastModifiedBy>User</cp:lastModifiedBy>
  <cp:revision>2</cp:revision>
  <cp:lastPrinted>2022-07-06T02:25:00Z</cp:lastPrinted>
  <dcterms:created xsi:type="dcterms:W3CDTF">2022-07-06T02:27:00Z</dcterms:created>
  <dcterms:modified xsi:type="dcterms:W3CDTF">2022-07-06T02:27:00Z</dcterms:modified>
  <dc:language>en-US</dc:language>
</cp:coreProperties>
</file>