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7B5EB0" w14:textId="77777777" w:rsidR="00612571" w:rsidRPr="00612571" w:rsidRDefault="00612571" w:rsidP="00612571">
      <w:pPr>
        <w:shd w:val="clear" w:color="auto" w:fill="FEFEFE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4B4B4B"/>
          <w:kern w:val="36"/>
          <w:sz w:val="44"/>
          <w:szCs w:val="44"/>
          <w:lang w:eastAsia="ru-RU"/>
        </w:rPr>
      </w:pPr>
      <w:r w:rsidRPr="00612571">
        <w:rPr>
          <w:rFonts w:ascii="Times New Roman" w:eastAsia="Times New Roman" w:hAnsi="Times New Roman" w:cs="Times New Roman"/>
          <w:b/>
          <w:bCs/>
          <w:color w:val="4B4B4B"/>
          <w:kern w:val="36"/>
          <w:sz w:val="44"/>
          <w:szCs w:val="44"/>
          <w:lang w:eastAsia="ru-RU"/>
        </w:rPr>
        <w:t>Миграция как фактор развития экстремизма в современной России: проблемы и пути преодоления</w:t>
      </w:r>
    </w:p>
    <w:p w14:paraId="6A34EE82" w14:textId="5EC3481A" w:rsidR="00612571" w:rsidRPr="00612571" w:rsidRDefault="00612571" w:rsidP="00612571">
      <w:pPr>
        <w:shd w:val="clear" w:color="auto" w:fill="FEFEFE"/>
        <w:tabs>
          <w:tab w:val="left" w:pos="8222"/>
          <w:tab w:val="left" w:pos="8455"/>
        </w:tabs>
        <w:spacing w:after="0" w:line="240" w:lineRule="auto"/>
        <w:ind w:right="900"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1257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Вступив в третье тысячелетие, человечество столкнулось с серьёзными изменениями в существовании обществ, одним из которых стало усиление миграционных процессов. Особого внимания как со стороны властных структур, так и научного общества заслуживает проблема нелегальной трудовой миграции. Нелегальная миграция существенно обостряет социальную, экономическую, демографическую и криминогенную обстановку в принимающих странах, подрывает основы их национального суверенитета, территориальной целостности, общественного порядка, безопасности и неприкосновенности границ. В последнее время миграционные потоки в Россию нередко становятся фактором формирования социальной среды экстремизма – демонстрации жёсткой формы межэтнических конфликтов, защитных мер принимающего сообщества.</w:t>
      </w:r>
    </w:p>
    <w:p w14:paraId="0BAEF421" w14:textId="77777777" w:rsidR="00612571" w:rsidRPr="00612571" w:rsidRDefault="00612571" w:rsidP="00612571">
      <w:pPr>
        <w:shd w:val="clear" w:color="auto" w:fill="FEFEFE"/>
        <w:tabs>
          <w:tab w:val="left" w:pos="8455"/>
        </w:tabs>
        <w:spacing w:after="0" w:line="240" w:lineRule="auto"/>
        <w:ind w:right="900"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1257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Следует отметить, что экстремизм, как массовое явление, начал распространяться в России в 90-х гг. XX в. Среди основных причин можно назвать длительную социально-экономическую нестабильность и социальную дезорганизацию граждан. В большей степени экстремистским идеям была подвержена молодежь из малообеспеченных семей, которая под лозунгами борьбы за «чистоту нации», «освобождение русского народа» и т.д., объединялась (обычно по территориальному принципу) в группы, каждая из которых насчитывала в среднем от 7 до 15 человек. Чаще группировки занимались избиением представителей иных национальностей, проживающих рядом с ними, а </w:t>
      </w:r>
      <w:proofErr w:type="gramStart"/>
      <w:r w:rsidRPr="0061257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так же</w:t>
      </w:r>
      <w:proofErr w:type="gramEnd"/>
      <w:r w:rsidRPr="0061257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мелким хулиганством и вандализмом. Такие акты представляли собой выплески агрессии, накапливающейся в результате социальной неустойчивости. Из-за сложного положения в стране подобные группировки часто оставались безнаказанными, что привело к их укреплению и численному увеличению. В результате накапливались проблемы, связанные с ростом шовинизма, ксенофобии и религиозного экстремизма, активизацией ультранационалистических сил. В ряде регионов России достаточно широко распространились антисемитизм и </w:t>
      </w:r>
      <w:proofErr w:type="spellStart"/>
      <w:r w:rsidRPr="0061257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антииммигрантские</w:t>
      </w:r>
      <w:proofErr w:type="spellEnd"/>
      <w:r w:rsidRPr="0061257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настроения. Однако важно отметить, что идеям экстремизма подвержены не только представители принимающего общества, но и иммигранты. Незаконные мигранты не только вовлекаются в преступную деятельность, но и сами объединяются в криминальные группировки, поддерживая контакты с этнической Родиной.</w:t>
      </w:r>
    </w:p>
    <w:p w14:paraId="51D855FA" w14:textId="2AB35918" w:rsidR="00612571" w:rsidRPr="00612571" w:rsidRDefault="00612571" w:rsidP="00612571">
      <w:pPr>
        <w:shd w:val="clear" w:color="auto" w:fill="FEFEFE"/>
        <w:tabs>
          <w:tab w:val="left" w:pos="8455"/>
        </w:tabs>
        <w:spacing w:after="0" w:line="240" w:lineRule="auto"/>
        <w:ind w:right="900"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1257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14 марта 2013 года в Российском институте стратегических исследований прошел круглый стол «Миграция и экстремизм», в ходе </w:t>
      </w:r>
      <w:r w:rsidRPr="0061257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 xml:space="preserve">которого участники пришли к следующим выводам: «Экстремизм – одна из главных угроз российской государственности, обусловленная современными миграционными процессами. </w:t>
      </w:r>
      <w:proofErr w:type="spellStart"/>
      <w:r w:rsidRPr="0061257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Слабоконтролируемая</w:t>
      </w:r>
      <w:proofErr w:type="spellEnd"/>
      <w:r w:rsidRPr="0061257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миграция нередко становится значимым фактором формирования социальной базы терроризма в важнейших геополитических территориях России. Сегодня в государственной миграционной политике крайне необходимо учитывать данные обстоятельства и полностью отказаться от либеральных подходов в регулировании миграции»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2"/>
        <w:gridCol w:w="4763"/>
      </w:tblGrid>
      <w:tr w:rsidR="00612571" w:rsidRPr="00612571" w14:paraId="335039BC" w14:textId="77777777" w:rsidTr="00612571">
        <w:tc>
          <w:tcPr>
            <w:tcW w:w="2500" w:type="pct"/>
            <w:shd w:val="clear" w:color="auto" w:fill="FFFFFF"/>
            <w:vAlign w:val="center"/>
          </w:tcPr>
          <w:p w14:paraId="2EFF3EAA" w14:textId="41703541" w:rsidR="00612571" w:rsidRPr="00612571" w:rsidRDefault="00612571" w:rsidP="00612571">
            <w:pPr>
              <w:tabs>
                <w:tab w:val="left" w:pos="8455"/>
              </w:tabs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color w:val="FFFFFF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2500" w:type="pct"/>
            <w:shd w:val="clear" w:color="auto" w:fill="FFFFFF"/>
            <w:vAlign w:val="center"/>
          </w:tcPr>
          <w:p w14:paraId="3E252D86" w14:textId="0AB44964" w:rsidR="00612571" w:rsidRPr="00612571" w:rsidRDefault="00612571" w:rsidP="00612571">
            <w:pPr>
              <w:tabs>
                <w:tab w:val="left" w:pos="8455"/>
              </w:tabs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color w:val="FFFFFF"/>
                <w:spacing w:val="2"/>
                <w:sz w:val="18"/>
                <w:szCs w:val="18"/>
                <w:lang w:eastAsia="ru-RU"/>
              </w:rPr>
            </w:pPr>
          </w:p>
        </w:tc>
      </w:tr>
    </w:tbl>
    <w:p w14:paraId="27C3A2C9" w14:textId="77777777" w:rsidR="00612571" w:rsidRPr="00612571" w:rsidRDefault="00612571" w:rsidP="00612571">
      <w:pPr>
        <w:shd w:val="clear" w:color="auto" w:fill="FEFEFE"/>
        <w:tabs>
          <w:tab w:val="left" w:pos="8455"/>
        </w:tabs>
        <w:spacing w:after="0" w:line="240" w:lineRule="auto"/>
        <w:ind w:right="900"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1257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Стремясь не допустить развития экстремистских установок, урегулировать конфликты в принимающих странах, правительства прибегают к созданию и реализации соответствующих правовых механизмов и инструментов. Так, 14 июня 1992 г. Указом Президента Российской Федерации № 626 была создана Федеральная миграционная служба России. В 1997 г. Российская Федерация инициировала принятие Соглашения между странами СНГ о необходимости координации деятельности всех правоохранительных органов государств-участников СНГ по предотвращению и пресечению незаконной миграции, которое было принято в 1998 г. Кроме того, в Российской Федерации активно реализуется Концепция государственной миграционной политики и Концепция регулирования миграционных процессов.</w:t>
      </w:r>
    </w:p>
    <w:p w14:paraId="1748C96C" w14:textId="77777777" w:rsidR="00612571" w:rsidRPr="00612571" w:rsidRDefault="00612571" w:rsidP="00612571">
      <w:pPr>
        <w:shd w:val="clear" w:color="auto" w:fill="FEFEFE"/>
        <w:tabs>
          <w:tab w:val="left" w:pos="8455"/>
        </w:tabs>
        <w:spacing w:after="0" w:line="240" w:lineRule="auto"/>
        <w:ind w:right="900"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1257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Таким образом, можно сказать, что Российская Федерация, как и остальные страны, проводит активную политику по регулированию миграционных процессов, что способствует установлению стабильных, дружественных межэтнических отношений.</w:t>
      </w:r>
    </w:p>
    <w:p w14:paraId="29292FB2" w14:textId="77777777" w:rsidR="00FE3E5D" w:rsidRDefault="00FE3E5D" w:rsidP="00612571">
      <w:pPr>
        <w:spacing w:after="0"/>
      </w:pPr>
    </w:p>
    <w:sectPr w:rsidR="00FE3E5D" w:rsidSect="00612571">
      <w:pgSz w:w="11906" w:h="16838"/>
      <w:pgMar w:top="1134" w:right="68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F7C"/>
    <w:rsid w:val="00171F7C"/>
    <w:rsid w:val="00612571"/>
    <w:rsid w:val="0083488A"/>
    <w:rsid w:val="00FE3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293F7"/>
  <w15:chartTrackingRefBased/>
  <w15:docId w15:val="{623CF3F0-B3E9-4D14-AA3A-CE998AD07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02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3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3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47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36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3151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63376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272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890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183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435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3489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9269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2711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26271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38902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04691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07946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74174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91008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93202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225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75511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958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8106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946419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83654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63559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64641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22122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67542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22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46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26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54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35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34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93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59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792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079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131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717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5242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7487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9858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2177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6387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71069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4550680">
                                                                  <w:marLeft w:val="0"/>
                                                                  <w:marRight w:val="84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39697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05423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99667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96871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8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5843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5999568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359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59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57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223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249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560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9038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769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8074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6000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504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76681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0673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6139951">
                                                                  <w:marLeft w:val="0"/>
                                                                  <w:marRight w:val="84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999606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96294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25019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11354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79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1889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7945429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2023-07-19T02:22:00Z</dcterms:created>
  <dcterms:modified xsi:type="dcterms:W3CDTF">2023-07-19T02:22:00Z</dcterms:modified>
</cp:coreProperties>
</file>